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AE" w:rsidRDefault="00167638" w:rsidP="004C01AE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I</w:t>
      </w:r>
      <w:r w:rsidR="004C01AE" w:rsidRPr="004C01AE">
        <w:rPr>
          <w:b/>
          <w:sz w:val="32"/>
        </w:rPr>
        <w:t xml:space="preserve">ntervention à la table ronde de </w:t>
      </w:r>
      <w:r>
        <w:rPr>
          <w:b/>
          <w:sz w:val="32"/>
        </w:rPr>
        <w:t xml:space="preserve">l’AFAE le 20 janvier </w:t>
      </w:r>
    </w:p>
    <w:p w:rsidR="004C01AE" w:rsidRPr="00521923" w:rsidRDefault="004C01AE" w:rsidP="004C01AE">
      <w:pPr>
        <w:rPr>
          <w:sz w:val="24"/>
          <w:szCs w:val="24"/>
        </w:rPr>
      </w:pPr>
    </w:p>
    <w:p w:rsidR="00D868C2" w:rsidRDefault="004C01AE" w:rsidP="00D868C2">
      <w:pPr>
        <w:jc w:val="both"/>
        <w:rPr>
          <w:sz w:val="24"/>
          <w:szCs w:val="24"/>
        </w:rPr>
      </w:pPr>
      <w:r>
        <w:rPr>
          <w:sz w:val="24"/>
          <w:szCs w:val="24"/>
        </w:rPr>
        <w:t>Prof</w:t>
      </w:r>
      <w:r w:rsidR="00167638">
        <w:rPr>
          <w:sz w:val="24"/>
          <w:szCs w:val="24"/>
        </w:rPr>
        <w:t>esseur</w:t>
      </w:r>
      <w:r>
        <w:rPr>
          <w:sz w:val="24"/>
          <w:szCs w:val="24"/>
        </w:rPr>
        <w:t xml:space="preserve"> de lettres-histoire en LP</w:t>
      </w:r>
      <w:r w:rsidR="00167638">
        <w:rPr>
          <w:sz w:val="24"/>
          <w:szCs w:val="24"/>
        </w:rPr>
        <w:t xml:space="preserve"> pendant 40 ans</w:t>
      </w:r>
      <w:r>
        <w:rPr>
          <w:sz w:val="24"/>
          <w:szCs w:val="24"/>
        </w:rPr>
        <w:t xml:space="preserve"> et formatrice</w:t>
      </w:r>
      <w:r w:rsidR="00167638">
        <w:rPr>
          <w:sz w:val="24"/>
          <w:szCs w:val="24"/>
        </w:rPr>
        <w:t xml:space="preserve"> de puis 20 ans</w:t>
      </w:r>
      <w:r w:rsidR="00D868C2">
        <w:rPr>
          <w:sz w:val="24"/>
          <w:szCs w:val="24"/>
        </w:rPr>
        <w:t xml:space="preserve">, </w:t>
      </w:r>
      <w:r w:rsidR="00167638">
        <w:rPr>
          <w:sz w:val="24"/>
          <w:szCs w:val="24"/>
        </w:rPr>
        <w:t xml:space="preserve">ma </w:t>
      </w:r>
      <w:r w:rsidR="00D868C2">
        <w:rPr>
          <w:sz w:val="24"/>
          <w:szCs w:val="24"/>
        </w:rPr>
        <w:t>pratique</w:t>
      </w:r>
      <w:r w:rsidR="00167638">
        <w:rPr>
          <w:sz w:val="24"/>
          <w:szCs w:val="24"/>
        </w:rPr>
        <w:t xml:space="preserve"> est</w:t>
      </w:r>
      <w:r w:rsidR="00D868C2">
        <w:rPr>
          <w:sz w:val="24"/>
          <w:szCs w:val="24"/>
        </w:rPr>
        <w:t xml:space="preserve"> influencée depuis longtemps par les sciences cognitives</w:t>
      </w:r>
      <w:r>
        <w:rPr>
          <w:sz w:val="24"/>
          <w:szCs w:val="24"/>
        </w:rPr>
        <w:t xml:space="preserve">. </w:t>
      </w:r>
      <w:r w:rsidR="00167638">
        <w:rPr>
          <w:sz w:val="24"/>
          <w:szCs w:val="24"/>
        </w:rPr>
        <w:t xml:space="preserve">J’ai monté </w:t>
      </w:r>
      <w:r w:rsidR="00D868C2">
        <w:rPr>
          <w:sz w:val="24"/>
          <w:szCs w:val="24"/>
        </w:rPr>
        <w:t>un s</w:t>
      </w:r>
      <w:r>
        <w:rPr>
          <w:sz w:val="24"/>
          <w:szCs w:val="24"/>
        </w:rPr>
        <w:t xml:space="preserve">tage </w:t>
      </w:r>
      <w:r w:rsidR="00D868C2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2004 au CNFETP </w:t>
      </w:r>
      <w:r w:rsidR="00D868C2">
        <w:rPr>
          <w:sz w:val="24"/>
          <w:szCs w:val="24"/>
        </w:rPr>
        <w:t xml:space="preserve">de Lyon : </w:t>
      </w:r>
      <w:r>
        <w:rPr>
          <w:sz w:val="24"/>
          <w:szCs w:val="24"/>
        </w:rPr>
        <w:t xml:space="preserve">« La psychologie cognitive pour mieux apprendre et mieux comprendre ». </w:t>
      </w:r>
      <w:r w:rsidR="00167638">
        <w:rPr>
          <w:sz w:val="24"/>
          <w:szCs w:val="24"/>
        </w:rPr>
        <w:t>Je suis par ailleurs i</w:t>
      </w:r>
      <w:r w:rsidR="004B0293">
        <w:rPr>
          <w:sz w:val="24"/>
          <w:szCs w:val="24"/>
        </w:rPr>
        <w:t xml:space="preserve">mpliquée dans l’association 123dys. Militante des Cahiers pédagogiques, </w:t>
      </w:r>
      <w:r w:rsidR="00167638">
        <w:rPr>
          <w:sz w:val="24"/>
          <w:szCs w:val="24"/>
        </w:rPr>
        <w:t>j’ai c</w:t>
      </w:r>
      <w:r w:rsidR="004B0293">
        <w:rPr>
          <w:sz w:val="24"/>
          <w:szCs w:val="24"/>
        </w:rPr>
        <w:t>oord</w:t>
      </w:r>
      <w:r w:rsidR="00167638">
        <w:rPr>
          <w:sz w:val="24"/>
          <w:szCs w:val="24"/>
        </w:rPr>
        <w:t xml:space="preserve">onné avec Jean-Michel </w:t>
      </w:r>
      <w:proofErr w:type="spellStart"/>
      <w:r w:rsidR="00167638">
        <w:rPr>
          <w:sz w:val="24"/>
          <w:szCs w:val="24"/>
        </w:rPr>
        <w:t>Zakhartchouk</w:t>
      </w:r>
      <w:proofErr w:type="spellEnd"/>
      <w:r w:rsidR="00167638">
        <w:rPr>
          <w:sz w:val="24"/>
          <w:szCs w:val="24"/>
        </w:rPr>
        <w:t xml:space="preserve"> le n</w:t>
      </w:r>
      <w:r w:rsidR="004B0293">
        <w:rPr>
          <w:sz w:val="24"/>
          <w:szCs w:val="24"/>
        </w:rPr>
        <w:t xml:space="preserve">° 527 « Neurosciences et pédagogie ». </w:t>
      </w:r>
      <w:r w:rsidR="00167638">
        <w:rPr>
          <w:sz w:val="24"/>
          <w:szCs w:val="24"/>
        </w:rPr>
        <w:t>Je publie</w:t>
      </w:r>
      <w:r w:rsidR="004B0293">
        <w:rPr>
          <w:sz w:val="24"/>
          <w:szCs w:val="24"/>
        </w:rPr>
        <w:t xml:space="preserve"> chez Canopé en mars </w:t>
      </w:r>
      <w:r w:rsidR="00167638">
        <w:rPr>
          <w:sz w:val="24"/>
          <w:szCs w:val="24"/>
        </w:rPr>
        <w:t xml:space="preserve">prochain un petit ouvrage dans la collection </w:t>
      </w:r>
      <w:r w:rsidR="004B0293">
        <w:rPr>
          <w:sz w:val="24"/>
          <w:szCs w:val="24"/>
        </w:rPr>
        <w:t>« Eclairer » : « Enseigner, apports des sciences cognitives ».</w:t>
      </w:r>
    </w:p>
    <w:p w:rsidR="004B0293" w:rsidRDefault="004B0293" w:rsidP="00D868C2">
      <w:pPr>
        <w:jc w:val="both"/>
        <w:rPr>
          <w:sz w:val="16"/>
          <w:szCs w:val="16"/>
        </w:rPr>
      </w:pPr>
    </w:p>
    <w:p w:rsidR="00240111" w:rsidRPr="00521923" w:rsidRDefault="00240111" w:rsidP="00D868C2">
      <w:pPr>
        <w:jc w:val="both"/>
        <w:rPr>
          <w:sz w:val="16"/>
          <w:szCs w:val="16"/>
        </w:rPr>
      </w:pPr>
    </w:p>
    <w:p w:rsidR="004C01AE" w:rsidRPr="00521923" w:rsidRDefault="004C01AE" w:rsidP="00167638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521923">
        <w:rPr>
          <w:b/>
          <w:sz w:val="24"/>
          <w:szCs w:val="24"/>
          <w:u w:val="single"/>
        </w:rPr>
        <w:t xml:space="preserve">Pourquoi les </w:t>
      </w:r>
      <w:r w:rsidR="00167638">
        <w:rPr>
          <w:b/>
          <w:sz w:val="24"/>
          <w:szCs w:val="24"/>
          <w:u w:val="single"/>
        </w:rPr>
        <w:t>sciences cognitives</w:t>
      </w:r>
      <w:r w:rsidRPr="00521923">
        <w:rPr>
          <w:b/>
          <w:sz w:val="24"/>
          <w:szCs w:val="24"/>
          <w:u w:val="single"/>
        </w:rPr>
        <w:t xml:space="preserve"> doivent</w:t>
      </w:r>
      <w:r w:rsidR="00167638">
        <w:rPr>
          <w:b/>
          <w:sz w:val="24"/>
          <w:szCs w:val="24"/>
          <w:u w:val="single"/>
        </w:rPr>
        <w:t xml:space="preserve">-elles, pour moi, </w:t>
      </w:r>
      <w:r w:rsidRPr="00521923">
        <w:rPr>
          <w:b/>
          <w:sz w:val="24"/>
          <w:szCs w:val="24"/>
          <w:u w:val="single"/>
        </w:rPr>
        <w:t xml:space="preserve"> faire partie</w:t>
      </w:r>
      <w:r w:rsidR="00D868C2" w:rsidRPr="00521923">
        <w:rPr>
          <w:b/>
          <w:sz w:val="24"/>
          <w:szCs w:val="24"/>
          <w:u w:val="single"/>
        </w:rPr>
        <w:t xml:space="preserve"> </w:t>
      </w:r>
      <w:r w:rsidRPr="00521923">
        <w:rPr>
          <w:b/>
          <w:sz w:val="24"/>
          <w:szCs w:val="24"/>
          <w:u w:val="single"/>
        </w:rPr>
        <w:t>de la formation et de la culture enseignante</w:t>
      </w:r>
      <w:r w:rsidRPr="00167638">
        <w:rPr>
          <w:b/>
          <w:sz w:val="24"/>
          <w:szCs w:val="24"/>
        </w:rPr>
        <w:t> ?</w:t>
      </w:r>
    </w:p>
    <w:p w:rsidR="004C01AE" w:rsidRPr="00521923" w:rsidRDefault="004C01AE" w:rsidP="004C01AE">
      <w:pPr>
        <w:pStyle w:val="Paragraphedeliste"/>
        <w:ind w:left="360"/>
        <w:rPr>
          <w:b/>
          <w:sz w:val="24"/>
          <w:szCs w:val="24"/>
          <w:u w:val="single"/>
        </w:rPr>
      </w:pPr>
    </w:p>
    <w:p w:rsidR="004C01AE" w:rsidRPr="00521923" w:rsidRDefault="00167638" w:rsidP="00D924EA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D’abord bien évidemment parce qu’il est i</w:t>
      </w:r>
      <w:r w:rsidR="004C01AE" w:rsidRPr="00521923">
        <w:rPr>
          <w:sz w:val="24"/>
          <w:szCs w:val="24"/>
        </w:rPr>
        <w:t xml:space="preserve">mpossible pour des professionnels des apprentissages de ne pas s’intéresser à </w:t>
      </w:r>
      <w:r w:rsidR="004C01AE" w:rsidRPr="00240111">
        <w:rPr>
          <w:b/>
          <w:sz w:val="24"/>
          <w:szCs w:val="24"/>
        </w:rPr>
        <w:t>l’organe</w:t>
      </w:r>
      <w:r w:rsidR="00D868C2" w:rsidRPr="00240111">
        <w:rPr>
          <w:b/>
          <w:sz w:val="24"/>
          <w:szCs w:val="24"/>
        </w:rPr>
        <w:t xml:space="preserve"> support</w:t>
      </w:r>
      <w:r w:rsidR="004B0293" w:rsidRPr="00240111">
        <w:rPr>
          <w:b/>
          <w:sz w:val="24"/>
          <w:szCs w:val="24"/>
        </w:rPr>
        <w:t xml:space="preserve"> des apprentissages</w:t>
      </w:r>
      <w:r w:rsidR="00D868C2" w:rsidRPr="00521923">
        <w:rPr>
          <w:sz w:val="24"/>
          <w:szCs w:val="24"/>
        </w:rPr>
        <w:t>.</w:t>
      </w:r>
    </w:p>
    <w:p w:rsidR="00D868C2" w:rsidRPr="00521923" w:rsidRDefault="00D868C2" w:rsidP="00D924EA">
      <w:pPr>
        <w:pStyle w:val="Paragraphedeliste"/>
        <w:jc w:val="both"/>
        <w:rPr>
          <w:sz w:val="24"/>
          <w:szCs w:val="24"/>
        </w:rPr>
      </w:pPr>
    </w:p>
    <w:p w:rsidR="00D868C2" w:rsidRPr="00521923" w:rsidRDefault="00167638" w:rsidP="00D924EA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Ensuite parce qu’elles fournissent un </w:t>
      </w:r>
      <w:r w:rsidRPr="00240111">
        <w:rPr>
          <w:b/>
          <w:sz w:val="24"/>
          <w:szCs w:val="24"/>
        </w:rPr>
        <w:t>é</w:t>
      </w:r>
      <w:r w:rsidR="00D868C2" w:rsidRPr="00240111">
        <w:rPr>
          <w:b/>
          <w:sz w:val="24"/>
          <w:szCs w:val="24"/>
        </w:rPr>
        <w:t>clairage précieux</w:t>
      </w:r>
      <w:r w:rsidR="00D868C2" w:rsidRPr="00521923">
        <w:rPr>
          <w:sz w:val="24"/>
          <w:szCs w:val="24"/>
        </w:rPr>
        <w:t xml:space="preserve"> sur l’attention, la compréhension, la mémorisation, les liens entre les </w:t>
      </w:r>
      <w:r w:rsidR="003C40BB" w:rsidRPr="00521923">
        <w:rPr>
          <w:sz w:val="24"/>
          <w:szCs w:val="24"/>
        </w:rPr>
        <w:t>trois</w:t>
      </w:r>
      <w:r w:rsidR="00D868C2" w:rsidRPr="00521923">
        <w:rPr>
          <w:sz w:val="24"/>
          <w:szCs w:val="24"/>
        </w:rPr>
        <w:t xml:space="preserve">, </w:t>
      </w:r>
      <w:r w:rsidR="00D924EA" w:rsidRPr="00521923">
        <w:rPr>
          <w:sz w:val="24"/>
          <w:szCs w:val="24"/>
        </w:rPr>
        <w:t>les comportements des adolescents, la gestion du stress, la motivation, les émotions et les interactions sociales…</w:t>
      </w:r>
    </w:p>
    <w:p w:rsidR="00D868C2" w:rsidRPr="00521923" w:rsidRDefault="00D868C2" w:rsidP="00D924EA">
      <w:pPr>
        <w:pStyle w:val="Paragraphedeliste"/>
        <w:jc w:val="both"/>
        <w:rPr>
          <w:sz w:val="24"/>
          <w:szCs w:val="24"/>
        </w:rPr>
      </w:pPr>
    </w:p>
    <w:p w:rsidR="00D868C2" w:rsidRPr="00521923" w:rsidRDefault="00167638" w:rsidP="00D924EA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Elles e</w:t>
      </w:r>
      <w:r w:rsidR="003C40BB" w:rsidRPr="00521923">
        <w:rPr>
          <w:sz w:val="24"/>
          <w:szCs w:val="24"/>
        </w:rPr>
        <w:t xml:space="preserve">nrichissement </w:t>
      </w:r>
      <w:r>
        <w:rPr>
          <w:sz w:val="24"/>
          <w:szCs w:val="24"/>
        </w:rPr>
        <w:t xml:space="preserve">la réflexion </w:t>
      </w:r>
      <w:r w:rsidRPr="00240111">
        <w:rPr>
          <w:b/>
          <w:sz w:val="24"/>
          <w:szCs w:val="24"/>
        </w:rPr>
        <w:t>sur</w:t>
      </w:r>
      <w:r w:rsidR="00D868C2" w:rsidRPr="00240111">
        <w:rPr>
          <w:b/>
          <w:sz w:val="24"/>
          <w:szCs w:val="24"/>
        </w:rPr>
        <w:t xml:space="preserve"> l’introspection cognitive</w:t>
      </w:r>
      <w:r w:rsidRPr="00240111">
        <w:rPr>
          <w:b/>
          <w:sz w:val="24"/>
          <w:szCs w:val="24"/>
        </w:rPr>
        <w:t xml:space="preserve"> et</w:t>
      </w:r>
      <w:r w:rsidR="00D868C2" w:rsidRPr="00240111">
        <w:rPr>
          <w:b/>
          <w:sz w:val="24"/>
          <w:szCs w:val="24"/>
        </w:rPr>
        <w:t xml:space="preserve"> la métacognition</w:t>
      </w:r>
      <w:r w:rsidR="00240111">
        <w:rPr>
          <w:sz w:val="24"/>
          <w:szCs w:val="24"/>
        </w:rPr>
        <w:t>, le vocabulaire et l’outillage dans ce domaine essentiel de la pédagogie.</w:t>
      </w:r>
    </w:p>
    <w:p w:rsidR="00D924EA" w:rsidRPr="00521923" w:rsidRDefault="00D924EA" w:rsidP="00D924EA">
      <w:pPr>
        <w:pStyle w:val="Paragraphedeliste"/>
        <w:jc w:val="both"/>
        <w:rPr>
          <w:sz w:val="24"/>
          <w:szCs w:val="24"/>
        </w:rPr>
      </w:pPr>
    </w:p>
    <w:p w:rsidR="00D924EA" w:rsidRPr="00521923" w:rsidRDefault="00240111" w:rsidP="00D924EA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Elles entraînent un </w:t>
      </w:r>
      <w:r w:rsidRPr="00240111">
        <w:rPr>
          <w:b/>
          <w:sz w:val="24"/>
          <w:szCs w:val="24"/>
        </w:rPr>
        <w:t>c</w:t>
      </w:r>
      <w:r w:rsidR="00D924EA" w:rsidRPr="00240111">
        <w:rPr>
          <w:b/>
          <w:sz w:val="24"/>
          <w:szCs w:val="24"/>
        </w:rPr>
        <w:t>hangement de posture pour l’enseignant</w:t>
      </w:r>
      <w:r w:rsidR="00D924EA" w:rsidRPr="00521923">
        <w:rPr>
          <w:sz w:val="24"/>
          <w:szCs w:val="24"/>
        </w:rPr>
        <w:t xml:space="preserve"> qui n’est plus seulement là pour présenter </w:t>
      </w:r>
      <w:r w:rsidR="00521923" w:rsidRPr="00521923">
        <w:rPr>
          <w:sz w:val="24"/>
          <w:szCs w:val="24"/>
        </w:rPr>
        <w:t xml:space="preserve">et transmettre </w:t>
      </w:r>
      <w:r w:rsidR="00D924EA" w:rsidRPr="00521923">
        <w:rPr>
          <w:sz w:val="24"/>
          <w:szCs w:val="24"/>
        </w:rPr>
        <w:t>des savoirs</w:t>
      </w:r>
      <w:r>
        <w:rPr>
          <w:sz w:val="24"/>
          <w:szCs w:val="24"/>
        </w:rPr>
        <w:t>, plus seulement pour construire des dispositifs qui permettent aux jeunes de</w:t>
      </w:r>
      <w:r w:rsidR="00D924EA" w:rsidRPr="00521923">
        <w:rPr>
          <w:sz w:val="24"/>
          <w:szCs w:val="24"/>
        </w:rPr>
        <w:t xml:space="preserve"> transformer ces savoirs en connaissances,  </w:t>
      </w:r>
      <w:r>
        <w:rPr>
          <w:sz w:val="24"/>
          <w:szCs w:val="24"/>
        </w:rPr>
        <w:t>mais aussi pour leur apprendre à</w:t>
      </w:r>
      <w:r w:rsidR="00D924EA" w:rsidRPr="00521923">
        <w:rPr>
          <w:sz w:val="24"/>
          <w:szCs w:val="24"/>
        </w:rPr>
        <w:t xml:space="preserve"> se les approprier, à les convoquer</w:t>
      </w:r>
      <w:r w:rsidR="00521923" w:rsidRPr="00521923">
        <w:rPr>
          <w:sz w:val="24"/>
          <w:szCs w:val="24"/>
        </w:rPr>
        <w:t xml:space="preserve"> à volonté</w:t>
      </w:r>
      <w:r w:rsidR="00D924EA" w:rsidRPr="00521923">
        <w:rPr>
          <w:sz w:val="24"/>
          <w:szCs w:val="24"/>
        </w:rPr>
        <w:t>, à les utiliser au mieux...</w:t>
      </w:r>
    </w:p>
    <w:p w:rsidR="009620D3" w:rsidRPr="00521923" w:rsidRDefault="009620D3" w:rsidP="009620D3">
      <w:pPr>
        <w:pStyle w:val="Paragraphedeliste"/>
        <w:rPr>
          <w:sz w:val="24"/>
          <w:szCs w:val="24"/>
        </w:rPr>
      </w:pPr>
    </w:p>
    <w:p w:rsidR="004C01AE" w:rsidRPr="00521923" w:rsidRDefault="00240111" w:rsidP="004C01AE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Aussi par</w:t>
      </w:r>
      <w:r w:rsidR="009620D3" w:rsidRPr="00521923">
        <w:rPr>
          <w:sz w:val="24"/>
          <w:szCs w:val="24"/>
        </w:rPr>
        <w:t xml:space="preserve">ce que les enfants qui ont compris le fonctionnement de leur cerveau passent </w:t>
      </w:r>
      <w:r w:rsidR="009620D3" w:rsidRPr="00240111">
        <w:rPr>
          <w:b/>
          <w:sz w:val="24"/>
          <w:szCs w:val="24"/>
        </w:rPr>
        <w:t>d’une vision fixiste à une vision dynamique</w:t>
      </w:r>
      <w:r w:rsidR="009620D3" w:rsidRPr="00521923">
        <w:rPr>
          <w:sz w:val="24"/>
          <w:szCs w:val="24"/>
        </w:rPr>
        <w:t xml:space="preserve"> des capacités intellectuelles, apprennent mieux, comprennent l’utilité des efforts et progressent.</w:t>
      </w:r>
    </w:p>
    <w:p w:rsidR="00383B16" w:rsidRPr="00521923" w:rsidRDefault="00383B16" w:rsidP="00383B16">
      <w:pPr>
        <w:pStyle w:val="Paragraphedeliste"/>
        <w:rPr>
          <w:sz w:val="24"/>
          <w:szCs w:val="24"/>
        </w:rPr>
      </w:pPr>
    </w:p>
    <w:p w:rsidR="00383B16" w:rsidRPr="00521923" w:rsidRDefault="00240111" w:rsidP="004C01AE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Enfin p</w:t>
      </w:r>
      <w:r w:rsidR="00383B16" w:rsidRPr="00521923">
        <w:rPr>
          <w:sz w:val="24"/>
          <w:szCs w:val="24"/>
        </w:rPr>
        <w:t xml:space="preserve">arce qu’on passe </w:t>
      </w:r>
      <w:r w:rsidR="00383B16" w:rsidRPr="00240111">
        <w:rPr>
          <w:b/>
          <w:sz w:val="24"/>
          <w:szCs w:val="24"/>
        </w:rPr>
        <w:t>de la culpabilisation des élèves à l’accompagnement des apprentissages</w:t>
      </w:r>
      <w:r w:rsidR="00383B16" w:rsidRPr="00521923">
        <w:rPr>
          <w:sz w:val="24"/>
          <w:szCs w:val="24"/>
        </w:rPr>
        <w:t> :</w:t>
      </w:r>
    </w:p>
    <w:p w:rsidR="00383B16" w:rsidRPr="00521923" w:rsidRDefault="00383B16" w:rsidP="00383B16">
      <w:pPr>
        <w:pStyle w:val="Paragraphedeliste"/>
        <w:rPr>
          <w:sz w:val="24"/>
          <w:szCs w:val="24"/>
        </w:rPr>
      </w:pPr>
    </w:p>
    <w:p w:rsidR="00383B16" w:rsidRPr="00521923" w:rsidRDefault="00383B16" w:rsidP="00383B16">
      <w:pPr>
        <w:pStyle w:val="Paragraphedeliste"/>
        <w:numPr>
          <w:ilvl w:val="1"/>
          <w:numId w:val="4"/>
        </w:numPr>
        <w:jc w:val="both"/>
        <w:rPr>
          <w:sz w:val="24"/>
          <w:szCs w:val="24"/>
        </w:rPr>
      </w:pPr>
      <w:r w:rsidRPr="00521923">
        <w:rPr>
          <w:sz w:val="24"/>
          <w:szCs w:val="24"/>
        </w:rPr>
        <w:t>Il est normal que l’attention s’échappe par moment mais il faut savoir choisir ces moments et la ramener à temps, comprendre comment ça fonctionne pour la domestiquer.</w:t>
      </w:r>
    </w:p>
    <w:p w:rsidR="00383B16" w:rsidRPr="00521923" w:rsidRDefault="003C40BB" w:rsidP="00383B16">
      <w:pPr>
        <w:pStyle w:val="Paragraphedeliste"/>
        <w:numPr>
          <w:ilvl w:val="1"/>
          <w:numId w:val="4"/>
        </w:numPr>
        <w:jc w:val="both"/>
        <w:rPr>
          <w:sz w:val="24"/>
          <w:szCs w:val="24"/>
        </w:rPr>
      </w:pPr>
      <w:r w:rsidRPr="00521923">
        <w:rPr>
          <w:sz w:val="24"/>
          <w:szCs w:val="24"/>
        </w:rPr>
        <w:t xml:space="preserve">La loi de </w:t>
      </w:r>
      <w:proofErr w:type="spellStart"/>
      <w:r w:rsidRPr="00521923">
        <w:rPr>
          <w:sz w:val="24"/>
          <w:szCs w:val="24"/>
        </w:rPr>
        <w:t>Hebb</w:t>
      </w:r>
      <w:proofErr w:type="spellEnd"/>
      <w:r w:rsidRPr="00521923">
        <w:rPr>
          <w:sz w:val="24"/>
          <w:szCs w:val="24"/>
        </w:rPr>
        <w:t xml:space="preserve"> nous montre que </w:t>
      </w:r>
      <w:r w:rsidR="00383B16" w:rsidRPr="00521923">
        <w:rPr>
          <w:sz w:val="24"/>
          <w:szCs w:val="24"/>
        </w:rPr>
        <w:t xml:space="preserve"> l’oubli est le fonctionnement normal </w:t>
      </w:r>
      <w:r w:rsidRPr="00521923">
        <w:rPr>
          <w:sz w:val="24"/>
          <w:szCs w:val="24"/>
        </w:rPr>
        <w:t xml:space="preserve">du cerveau </w:t>
      </w:r>
      <w:r w:rsidR="00383B16" w:rsidRPr="00521923">
        <w:rPr>
          <w:sz w:val="24"/>
          <w:szCs w:val="24"/>
        </w:rPr>
        <w:t>par défaut, c’est à l’enseignant de construire des stratégies contre l’oubli</w:t>
      </w:r>
      <w:r w:rsidRPr="00521923">
        <w:rPr>
          <w:sz w:val="24"/>
          <w:szCs w:val="24"/>
        </w:rPr>
        <w:t xml:space="preserve"> au lieu de se lamenter que les élèves ne retiennent rien.</w:t>
      </w:r>
      <w:r w:rsidR="00383B16" w:rsidRPr="00521923">
        <w:rPr>
          <w:sz w:val="24"/>
          <w:szCs w:val="24"/>
        </w:rPr>
        <w:t xml:space="preserve"> </w:t>
      </w:r>
    </w:p>
    <w:p w:rsidR="00383B16" w:rsidRPr="00521923" w:rsidRDefault="00383B16" w:rsidP="00383B16">
      <w:pPr>
        <w:pStyle w:val="Paragraphedeliste"/>
        <w:numPr>
          <w:ilvl w:val="1"/>
          <w:numId w:val="4"/>
        </w:numPr>
        <w:jc w:val="both"/>
        <w:rPr>
          <w:sz w:val="24"/>
          <w:szCs w:val="24"/>
        </w:rPr>
      </w:pPr>
      <w:r w:rsidRPr="00521923">
        <w:rPr>
          <w:sz w:val="24"/>
          <w:szCs w:val="24"/>
        </w:rPr>
        <w:t>Les addictions aux jeux, à des produits, s’expliquent par ce que Lachaux appellent les neurones aimants et comprendre le mécanisme aide à reprendre le contrôle.</w:t>
      </w:r>
    </w:p>
    <w:p w:rsidR="00521923" w:rsidRDefault="00521923" w:rsidP="00383B16">
      <w:pPr>
        <w:pStyle w:val="Paragraphedeliste"/>
        <w:numPr>
          <w:ilvl w:val="1"/>
          <w:numId w:val="4"/>
        </w:numPr>
        <w:jc w:val="both"/>
        <w:rPr>
          <w:sz w:val="24"/>
          <w:szCs w:val="24"/>
        </w:rPr>
      </w:pPr>
      <w:r w:rsidRPr="00521923">
        <w:rPr>
          <w:sz w:val="24"/>
          <w:szCs w:val="24"/>
        </w:rPr>
        <w:t xml:space="preserve">Les comportements surprenants des adolescents </w:t>
      </w:r>
      <w:r w:rsidR="004B0293">
        <w:rPr>
          <w:sz w:val="24"/>
          <w:szCs w:val="24"/>
        </w:rPr>
        <w:t xml:space="preserve">peuvent </w:t>
      </w:r>
      <w:r w:rsidRPr="00521923">
        <w:rPr>
          <w:sz w:val="24"/>
          <w:szCs w:val="24"/>
        </w:rPr>
        <w:t>s’explique</w:t>
      </w:r>
      <w:r w:rsidR="004B0293">
        <w:rPr>
          <w:sz w:val="24"/>
          <w:szCs w:val="24"/>
        </w:rPr>
        <w:t>r</w:t>
      </w:r>
      <w:r w:rsidRPr="00521923">
        <w:rPr>
          <w:sz w:val="24"/>
          <w:szCs w:val="24"/>
        </w:rPr>
        <w:t xml:space="preserve"> par des d</w:t>
      </w:r>
      <w:r w:rsidR="004B0293">
        <w:rPr>
          <w:sz w:val="24"/>
          <w:szCs w:val="24"/>
        </w:rPr>
        <w:t>écalages</w:t>
      </w:r>
      <w:r w:rsidRPr="00521923">
        <w:rPr>
          <w:sz w:val="24"/>
          <w:szCs w:val="24"/>
        </w:rPr>
        <w:t xml:space="preserve"> de maturité des différentes parties du cerveau.</w:t>
      </w:r>
    </w:p>
    <w:p w:rsidR="00240111" w:rsidRDefault="00240111" w:rsidP="00383B16">
      <w:pPr>
        <w:pStyle w:val="Paragraphedeliste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240111" w:rsidRPr="00521923" w:rsidRDefault="00240111" w:rsidP="00240111">
      <w:pPr>
        <w:pStyle w:val="Paragraphedeliste"/>
        <w:ind w:left="1440"/>
        <w:jc w:val="both"/>
        <w:rPr>
          <w:sz w:val="24"/>
          <w:szCs w:val="24"/>
        </w:rPr>
      </w:pPr>
    </w:p>
    <w:p w:rsidR="00383B16" w:rsidRPr="00521923" w:rsidRDefault="00383B16" w:rsidP="00383B16">
      <w:pPr>
        <w:pStyle w:val="Paragraphedeliste"/>
        <w:rPr>
          <w:sz w:val="24"/>
          <w:szCs w:val="24"/>
        </w:rPr>
      </w:pPr>
    </w:p>
    <w:p w:rsidR="000418D6" w:rsidRPr="00521923" w:rsidRDefault="00240111" w:rsidP="004C01A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Une prise en compte des sciences cognitives mais à</w:t>
      </w:r>
      <w:r w:rsidR="004C01AE" w:rsidRPr="00521923">
        <w:rPr>
          <w:b/>
          <w:sz w:val="24"/>
          <w:szCs w:val="24"/>
          <w:u w:val="single"/>
        </w:rPr>
        <w:t xml:space="preserve"> quelles conditions ?</w:t>
      </w:r>
    </w:p>
    <w:p w:rsidR="004C01AE" w:rsidRPr="00521923" w:rsidRDefault="00D924EA" w:rsidP="009620D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521923">
        <w:rPr>
          <w:sz w:val="24"/>
          <w:szCs w:val="24"/>
        </w:rPr>
        <w:t xml:space="preserve">A condition qu’il ne s’agisse </w:t>
      </w:r>
      <w:r w:rsidRPr="00521923">
        <w:rPr>
          <w:b/>
          <w:sz w:val="24"/>
          <w:szCs w:val="24"/>
        </w:rPr>
        <w:t>pas de recettes prêtes à l’emploi</w:t>
      </w:r>
      <w:r w:rsidR="009620D3" w:rsidRPr="00521923">
        <w:rPr>
          <w:sz w:val="24"/>
          <w:szCs w:val="24"/>
        </w:rPr>
        <w:t>, de prescriptions à appliquer aveuglément sans en comprendre le bien fondé</w:t>
      </w:r>
      <w:r w:rsidRPr="00521923">
        <w:rPr>
          <w:sz w:val="24"/>
          <w:szCs w:val="24"/>
        </w:rPr>
        <w:t xml:space="preserve"> mais d’</w:t>
      </w:r>
      <w:r w:rsidRPr="00521923">
        <w:rPr>
          <w:b/>
          <w:sz w:val="24"/>
          <w:szCs w:val="24"/>
        </w:rPr>
        <w:t>une véritable formation</w:t>
      </w:r>
      <w:r w:rsidRPr="00521923">
        <w:rPr>
          <w:sz w:val="24"/>
          <w:szCs w:val="24"/>
        </w:rPr>
        <w:t>,</w:t>
      </w:r>
      <w:r w:rsidR="00521923" w:rsidRPr="00521923">
        <w:rPr>
          <w:sz w:val="24"/>
          <w:szCs w:val="24"/>
        </w:rPr>
        <w:t xml:space="preserve"> une</w:t>
      </w:r>
      <w:r w:rsidRPr="00521923">
        <w:rPr>
          <w:sz w:val="24"/>
          <w:szCs w:val="24"/>
        </w:rPr>
        <w:t xml:space="preserve"> imprégnation, </w:t>
      </w:r>
      <w:r w:rsidR="00521923" w:rsidRPr="00521923">
        <w:rPr>
          <w:sz w:val="24"/>
          <w:szCs w:val="24"/>
        </w:rPr>
        <w:t xml:space="preserve">une </w:t>
      </w:r>
      <w:r w:rsidR="00240111">
        <w:rPr>
          <w:sz w:val="24"/>
          <w:szCs w:val="24"/>
        </w:rPr>
        <w:t>acculturation</w:t>
      </w:r>
      <w:r w:rsidRPr="00521923">
        <w:rPr>
          <w:sz w:val="24"/>
          <w:szCs w:val="24"/>
        </w:rPr>
        <w:t xml:space="preserve"> qui permette aux enseignants de choisir les éléments qui s’intègrent à leur pratique</w:t>
      </w:r>
      <w:r w:rsidR="00521923" w:rsidRPr="00521923">
        <w:rPr>
          <w:sz w:val="24"/>
          <w:szCs w:val="24"/>
        </w:rPr>
        <w:t xml:space="preserve"> en fonction de</w:t>
      </w:r>
      <w:r w:rsidRPr="00521923">
        <w:rPr>
          <w:sz w:val="24"/>
          <w:szCs w:val="24"/>
        </w:rPr>
        <w:t xml:space="preserve"> leur matière, leur terrain</w:t>
      </w:r>
      <w:r w:rsidR="00521923" w:rsidRPr="00521923">
        <w:rPr>
          <w:sz w:val="24"/>
          <w:szCs w:val="24"/>
        </w:rPr>
        <w:t xml:space="preserve"> et cadre d’exercice</w:t>
      </w:r>
      <w:r w:rsidRPr="00521923">
        <w:rPr>
          <w:sz w:val="24"/>
          <w:szCs w:val="24"/>
        </w:rPr>
        <w:t xml:space="preserve">, le niveau de leurs élèves, leur style d’enseignement… </w:t>
      </w:r>
    </w:p>
    <w:p w:rsidR="00D924EA" w:rsidRPr="00521923" w:rsidRDefault="00D924EA" w:rsidP="009620D3">
      <w:pPr>
        <w:pStyle w:val="Paragraphedeliste"/>
        <w:jc w:val="both"/>
        <w:rPr>
          <w:sz w:val="24"/>
          <w:szCs w:val="24"/>
        </w:rPr>
      </w:pPr>
    </w:p>
    <w:p w:rsidR="004C01AE" w:rsidRPr="00521923" w:rsidRDefault="00D924EA" w:rsidP="009620D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521923">
        <w:rPr>
          <w:sz w:val="24"/>
          <w:szCs w:val="24"/>
        </w:rPr>
        <w:t>En veillant à la cohérence</w:t>
      </w:r>
      <w:r w:rsidR="00521923" w:rsidRPr="00521923">
        <w:rPr>
          <w:sz w:val="24"/>
          <w:szCs w:val="24"/>
        </w:rPr>
        <w:t xml:space="preserve"> de ces influences </w:t>
      </w:r>
      <w:r w:rsidRPr="00521923">
        <w:rPr>
          <w:sz w:val="24"/>
          <w:szCs w:val="24"/>
        </w:rPr>
        <w:t xml:space="preserve">avec sa </w:t>
      </w:r>
      <w:r w:rsidR="00521923" w:rsidRPr="00521923">
        <w:rPr>
          <w:sz w:val="24"/>
          <w:szCs w:val="24"/>
        </w:rPr>
        <w:t xml:space="preserve">pratique </w:t>
      </w:r>
      <w:r w:rsidRPr="00521923">
        <w:rPr>
          <w:sz w:val="24"/>
          <w:szCs w:val="24"/>
        </w:rPr>
        <w:t>pédagogi</w:t>
      </w:r>
      <w:r w:rsidR="00521923" w:rsidRPr="00521923">
        <w:rPr>
          <w:sz w:val="24"/>
          <w:szCs w:val="24"/>
        </w:rPr>
        <w:t>qu</w:t>
      </w:r>
      <w:r w:rsidRPr="00521923">
        <w:rPr>
          <w:sz w:val="24"/>
          <w:szCs w:val="24"/>
        </w:rPr>
        <w:t xml:space="preserve">e, avec </w:t>
      </w:r>
      <w:r w:rsidRPr="00240111">
        <w:rPr>
          <w:b/>
          <w:sz w:val="24"/>
          <w:szCs w:val="24"/>
        </w:rPr>
        <w:t xml:space="preserve">l’éthique </w:t>
      </w:r>
      <w:r w:rsidRPr="00521923">
        <w:rPr>
          <w:sz w:val="24"/>
          <w:szCs w:val="24"/>
        </w:rPr>
        <w:t>du métier…</w:t>
      </w:r>
    </w:p>
    <w:p w:rsidR="00383B16" w:rsidRPr="00521923" w:rsidRDefault="00383B16" w:rsidP="00383B16">
      <w:pPr>
        <w:pStyle w:val="Paragraphedeliste"/>
        <w:rPr>
          <w:sz w:val="24"/>
          <w:szCs w:val="24"/>
        </w:rPr>
      </w:pPr>
    </w:p>
    <w:p w:rsidR="00383B16" w:rsidRDefault="00383B16" w:rsidP="009620D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240111">
        <w:rPr>
          <w:b/>
          <w:sz w:val="24"/>
          <w:szCs w:val="24"/>
        </w:rPr>
        <w:t>En croisant ces apports avec les autres sciences de l’éducation</w:t>
      </w:r>
      <w:r w:rsidRPr="00521923">
        <w:rPr>
          <w:sz w:val="24"/>
          <w:szCs w:val="24"/>
        </w:rPr>
        <w:t> : pédagogie, didactique, philosophie de l’éducation, épistémologie, psychologie, sociologie, psychosociologie des petits groupes… en ne considérant pas que cette nouvelle science évince toutes les autres et donne des réponses définitives à toutes les questions que se posent les enseignants.</w:t>
      </w:r>
    </w:p>
    <w:p w:rsidR="004B0293" w:rsidRPr="004B0293" w:rsidRDefault="004B0293" w:rsidP="004B0293">
      <w:pPr>
        <w:pStyle w:val="Paragraphedeliste"/>
        <w:rPr>
          <w:sz w:val="24"/>
          <w:szCs w:val="24"/>
        </w:rPr>
      </w:pPr>
    </w:p>
    <w:p w:rsidR="00D868C2" w:rsidRPr="00521923" w:rsidRDefault="004C01AE" w:rsidP="004C01AE">
      <w:pPr>
        <w:rPr>
          <w:b/>
          <w:sz w:val="24"/>
          <w:szCs w:val="24"/>
          <w:u w:val="single"/>
        </w:rPr>
      </w:pPr>
      <w:r w:rsidRPr="00521923">
        <w:rPr>
          <w:b/>
          <w:sz w:val="24"/>
          <w:szCs w:val="24"/>
          <w:u w:val="single"/>
        </w:rPr>
        <w:t>Avec quelles précautions ?</w:t>
      </w:r>
    </w:p>
    <w:p w:rsidR="00D868C2" w:rsidRPr="00521923" w:rsidRDefault="00240111" w:rsidP="00D924EA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praticiens réfléchis, en testant progressivement ces apports sur le terrain,</w:t>
      </w:r>
      <w:r w:rsidR="00521923" w:rsidRPr="00521923">
        <w:rPr>
          <w:sz w:val="24"/>
          <w:szCs w:val="24"/>
        </w:rPr>
        <w:t xml:space="preserve"> en </w:t>
      </w:r>
      <w:r w:rsidR="00D924EA" w:rsidRPr="00521923">
        <w:rPr>
          <w:sz w:val="24"/>
          <w:szCs w:val="24"/>
        </w:rPr>
        <w:t>prenant en compte les résultats que cela donne avec les élèves</w:t>
      </w:r>
      <w:r w:rsidR="00521923" w:rsidRPr="00521923">
        <w:rPr>
          <w:sz w:val="24"/>
          <w:szCs w:val="24"/>
        </w:rPr>
        <w:t xml:space="preserve"> avant d’aller plus loin</w:t>
      </w:r>
      <w:r w:rsidR="00D924EA" w:rsidRPr="00521923">
        <w:rPr>
          <w:sz w:val="24"/>
          <w:szCs w:val="24"/>
        </w:rPr>
        <w:t xml:space="preserve">, les observations des collègues, des parents, des observateurs extérieurs… </w:t>
      </w:r>
    </w:p>
    <w:p w:rsidR="009620D3" w:rsidRPr="00521923" w:rsidRDefault="009620D3" w:rsidP="00521923">
      <w:pPr>
        <w:pStyle w:val="Paragraphedeliste"/>
        <w:jc w:val="both"/>
        <w:rPr>
          <w:sz w:val="24"/>
          <w:szCs w:val="24"/>
        </w:rPr>
      </w:pPr>
    </w:p>
    <w:p w:rsidR="009620D3" w:rsidRPr="00521923" w:rsidRDefault="009620D3" w:rsidP="004B029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521923">
        <w:rPr>
          <w:sz w:val="24"/>
          <w:szCs w:val="24"/>
        </w:rPr>
        <w:t xml:space="preserve">A condition d’être vigilant sur </w:t>
      </w:r>
      <w:r w:rsidRPr="00240111">
        <w:rPr>
          <w:b/>
          <w:sz w:val="24"/>
          <w:szCs w:val="24"/>
        </w:rPr>
        <w:t>les sources</w:t>
      </w:r>
      <w:r w:rsidRPr="00521923">
        <w:rPr>
          <w:sz w:val="24"/>
          <w:szCs w:val="24"/>
        </w:rPr>
        <w:t>, chercheurs confirmés, croisement des sources, interprétation des résultats</w:t>
      </w:r>
      <w:r w:rsidR="00521923" w:rsidRPr="00521923">
        <w:rPr>
          <w:sz w:val="24"/>
          <w:szCs w:val="24"/>
        </w:rPr>
        <w:t xml:space="preserve">, </w:t>
      </w:r>
      <w:proofErr w:type="spellStart"/>
      <w:r w:rsidR="00521923" w:rsidRPr="00521923">
        <w:rPr>
          <w:sz w:val="24"/>
          <w:szCs w:val="24"/>
        </w:rPr>
        <w:t>neuromythes</w:t>
      </w:r>
      <w:proofErr w:type="spellEnd"/>
      <w:r w:rsidRPr="00521923">
        <w:rPr>
          <w:sz w:val="24"/>
          <w:szCs w:val="24"/>
        </w:rPr>
        <w:t xml:space="preserve">… </w:t>
      </w:r>
    </w:p>
    <w:p w:rsidR="009620D3" w:rsidRPr="00521923" w:rsidRDefault="009620D3" w:rsidP="009620D3">
      <w:pPr>
        <w:pStyle w:val="Paragraphedeliste"/>
        <w:rPr>
          <w:sz w:val="24"/>
          <w:szCs w:val="24"/>
        </w:rPr>
      </w:pPr>
    </w:p>
    <w:p w:rsidR="009620D3" w:rsidRDefault="009620D3" w:rsidP="009620D3">
      <w:pPr>
        <w:pStyle w:val="Paragraphedeliste"/>
        <w:rPr>
          <w:sz w:val="24"/>
          <w:szCs w:val="24"/>
        </w:rPr>
      </w:pPr>
    </w:p>
    <w:p w:rsidR="001F67AC" w:rsidRPr="00521923" w:rsidRDefault="001F67AC" w:rsidP="009620D3">
      <w:pPr>
        <w:pStyle w:val="Paragraphedeliste"/>
        <w:rPr>
          <w:sz w:val="24"/>
          <w:szCs w:val="24"/>
        </w:rPr>
      </w:pPr>
    </w:p>
    <w:p w:rsidR="00D868C2" w:rsidRDefault="00240111" w:rsidP="00D868C2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Quel </w:t>
      </w:r>
      <w:r w:rsidR="00D868C2" w:rsidRPr="00521923">
        <w:rPr>
          <w:b/>
          <w:sz w:val="24"/>
          <w:szCs w:val="24"/>
          <w:u w:val="single"/>
        </w:rPr>
        <w:t>dialogue entre pédagogie-didactique et sciences cognitives</w:t>
      </w:r>
      <w:r>
        <w:rPr>
          <w:b/>
          <w:sz w:val="24"/>
          <w:szCs w:val="24"/>
          <w:u w:val="single"/>
        </w:rPr>
        <w:t> ?</w:t>
      </w:r>
    </w:p>
    <w:p w:rsidR="004B0293" w:rsidRPr="00521923" w:rsidRDefault="004B0293" w:rsidP="004B0293">
      <w:pPr>
        <w:pStyle w:val="Paragraphedeliste"/>
        <w:ind w:left="360"/>
        <w:rPr>
          <w:b/>
          <w:sz w:val="24"/>
          <w:szCs w:val="24"/>
          <w:u w:val="single"/>
        </w:rPr>
      </w:pPr>
    </w:p>
    <w:p w:rsidR="00D868C2" w:rsidRPr="00521923" w:rsidRDefault="00D868C2" w:rsidP="00D868C2">
      <w:pPr>
        <w:rPr>
          <w:sz w:val="24"/>
          <w:szCs w:val="24"/>
        </w:rPr>
      </w:pPr>
      <w:r w:rsidRPr="00521923">
        <w:rPr>
          <w:b/>
          <w:sz w:val="24"/>
          <w:szCs w:val="24"/>
          <w:u w:val="single"/>
        </w:rPr>
        <w:t>Des recherches qui valident les intuitions pédagogiques</w:t>
      </w:r>
      <w:r w:rsidRPr="00521923">
        <w:rPr>
          <w:sz w:val="24"/>
          <w:szCs w:val="24"/>
        </w:rPr>
        <w:t> :</w:t>
      </w:r>
    </w:p>
    <w:p w:rsidR="00D868C2" w:rsidRPr="00521923" w:rsidRDefault="00D924EA" w:rsidP="00D924EA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521923">
        <w:rPr>
          <w:sz w:val="24"/>
          <w:szCs w:val="24"/>
        </w:rPr>
        <w:t>L’enseignement distribué, espacé.</w:t>
      </w:r>
    </w:p>
    <w:p w:rsidR="009620D3" w:rsidRPr="00521923" w:rsidRDefault="009620D3" w:rsidP="00D924EA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521923">
        <w:rPr>
          <w:sz w:val="24"/>
          <w:szCs w:val="24"/>
        </w:rPr>
        <w:t>L’importance d’un climat de confiance, d’une bienveillance ou prise en compte des élèves.</w:t>
      </w:r>
    </w:p>
    <w:p w:rsidR="009620D3" w:rsidRPr="00521923" w:rsidRDefault="009620D3" w:rsidP="009620D3">
      <w:pPr>
        <w:rPr>
          <w:sz w:val="24"/>
          <w:szCs w:val="24"/>
        </w:rPr>
      </w:pPr>
      <w:r w:rsidRPr="00521923">
        <w:rPr>
          <w:sz w:val="24"/>
          <w:szCs w:val="24"/>
        </w:rPr>
        <w:t>Ce n’est pas inutile, parce que c’est rassurant et parce que cela permet de convaincre les plus récalcitrants.</w:t>
      </w:r>
    </w:p>
    <w:p w:rsidR="00D924EA" w:rsidRPr="00521923" w:rsidRDefault="00D924EA" w:rsidP="009620D3">
      <w:pPr>
        <w:rPr>
          <w:sz w:val="24"/>
          <w:szCs w:val="24"/>
        </w:rPr>
      </w:pPr>
    </w:p>
    <w:p w:rsidR="004C01AE" w:rsidRPr="00521923" w:rsidRDefault="00D868C2" w:rsidP="00D868C2">
      <w:pPr>
        <w:rPr>
          <w:sz w:val="24"/>
          <w:szCs w:val="24"/>
        </w:rPr>
      </w:pPr>
      <w:r w:rsidRPr="00521923">
        <w:rPr>
          <w:b/>
          <w:sz w:val="24"/>
          <w:szCs w:val="24"/>
          <w:u w:val="single"/>
        </w:rPr>
        <w:t>Des recherches qui infirment des pratiques pédagogiques</w:t>
      </w:r>
      <w:r w:rsidRPr="00521923">
        <w:rPr>
          <w:sz w:val="24"/>
          <w:szCs w:val="24"/>
        </w:rPr>
        <w:t> :</w:t>
      </w:r>
    </w:p>
    <w:p w:rsidR="009620D3" w:rsidRPr="00521923" w:rsidRDefault="009620D3" w:rsidP="004B029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521923">
        <w:rPr>
          <w:sz w:val="24"/>
          <w:szCs w:val="24"/>
        </w:rPr>
        <w:t>L’apprentissage précoce des langues ne gêne pas l’apprentissage de la langue maternelle, au contraire.</w:t>
      </w:r>
    </w:p>
    <w:p w:rsidR="009620D3" w:rsidRPr="00521923" w:rsidRDefault="009620D3" w:rsidP="004B029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521923">
        <w:rPr>
          <w:sz w:val="24"/>
          <w:szCs w:val="24"/>
        </w:rPr>
        <w:t>Les tâches complexes sont plus efficaces que les exercices sériés progressifs.</w:t>
      </w:r>
    </w:p>
    <w:p w:rsidR="003C40BB" w:rsidRPr="00521923" w:rsidRDefault="003C40BB" w:rsidP="004B029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521923">
        <w:rPr>
          <w:sz w:val="24"/>
          <w:szCs w:val="24"/>
        </w:rPr>
        <w:t>Ce n’est pas parce qu’on comprend qu’on retient</w:t>
      </w:r>
      <w:r w:rsidR="00521923">
        <w:rPr>
          <w:sz w:val="24"/>
          <w:szCs w:val="24"/>
        </w:rPr>
        <w:t>…</w:t>
      </w:r>
      <w:r w:rsidR="004B0293">
        <w:rPr>
          <w:sz w:val="24"/>
          <w:szCs w:val="24"/>
        </w:rPr>
        <w:t xml:space="preserve"> il faut ensuite inscrire en mémoire par la réactivation. « </w:t>
      </w:r>
      <w:r w:rsidR="00240111">
        <w:rPr>
          <w:sz w:val="24"/>
          <w:szCs w:val="24"/>
        </w:rPr>
        <w:t>C</w:t>
      </w:r>
      <w:r w:rsidR="004B0293">
        <w:rPr>
          <w:sz w:val="24"/>
          <w:szCs w:val="24"/>
        </w:rPr>
        <w:t>a, on l’a déjà vu » disent les enseignants</w:t>
      </w:r>
      <w:r w:rsidR="00240111">
        <w:rPr>
          <w:sz w:val="24"/>
          <w:szCs w:val="24"/>
        </w:rPr>
        <w:t>, mais cela ne suffit pas</w:t>
      </w:r>
      <w:r w:rsidR="004B0293">
        <w:rPr>
          <w:sz w:val="24"/>
          <w:szCs w:val="24"/>
        </w:rPr>
        <w:t> !</w:t>
      </w:r>
    </w:p>
    <w:p w:rsidR="00D868C2" w:rsidRPr="00521923" w:rsidRDefault="00D868C2" w:rsidP="00D868C2">
      <w:pPr>
        <w:rPr>
          <w:sz w:val="24"/>
          <w:szCs w:val="24"/>
        </w:rPr>
      </w:pPr>
    </w:p>
    <w:p w:rsidR="00D868C2" w:rsidRPr="00521923" w:rsidRDefault="00D868C2" w:rsidP="00D868C2">
      <w:pPr>
        <w:rPr>
          <w:sz w:val="24"/>
          <w:szCs w:val="24"/>
        </w:rPr>
      </w:pPr>
      <w:r w:rsidRPr="00521923">
        <w:rPr>
          <w:b/>
          <w:sz w:val="24"/>
          <w:szCs w:val="24"/>
          <w:u w:val="single"/>
        </w:rPr>
        <w:t>Des pistes inédites ouvertes</w:t>
      </w:r>
      <w:r w:rsidRPr="00521923">
        <w:rPr>
          <w:sz w:val="24"/>
          <w:szCs w:val="24"/>
        </w:rPr>
        <w:t> :</w:t>
      </w:r>
    </w:p>
    <w:p w:rsidR="009620D3" w:rsidRPr="00521923" w:rsidRDefault="009620D3" w:rsidP="009620D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521923">
        <w:rPr>
          <w:sz w:val="24"/>
          <w:szCs w:val="24"/>
        </w:rPr>
        <w:t>La plasticité cérébrale, déjà ancienne mais dont nous n’avons pas fini de mesurer les conséquences</w:t>
      </w:r>
      <w:r w:rsidR="00240111">
        <w:rPr>
          <w:sz w:val="24"/>
          <w:szCs w:val="24"/>
        </w:rPr>
        <w:t xml:space="preserve"> en éducation</w:t>
      </w:r>
      <w:r w:rsidRPr="00521923">
        <w:rPr>
          <w:sz w:val="24"/>
          <w:szCs w:val="24"/>
        </w:rPr>
        <w:t>.</w:t>
      </w:r>
      <w:r w:rsidR="00240111">
        <w:rPr>
          <w:sz w:val="24"/>
          <w:szCs w:val="24"/>
        </w:rPr>
        <w:t xml:space="preserve"> Bien des </w:t>
      </w:r>
      <w:r w:rsidR="00407F0F">
        <w:rPr>
          <w:sz w:val="24"/>
          <w:szCs w:val="24"/>
        </w:rPr>
        <w:t xml:space="preserve">annotations sur les copies et des appréciations sur les bulletins scolaires en </w:t>
      </w:r>
      <w:r w:rsidR="00407F0F">
        <w:rPr>
          <w:sz w:val="24"/>
          <w:szCs w:val="24"/>
        </w:rPr>
        <w:lastRenderedPageBreak/>
        <w:t>témoignent. Il reste à passer de la définition de l’éducabilité à la mise en œuvre de ses conséquences pratiques sur le terrain.</w:t>
      </w:r>
    </w:p>
    <w:p w:rsidR="00D868C2" w:rsidRPr="00521923" w:rsidRDefault="00D868C2" w:rsidP="009620D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521923">
        <w:rPr>
          <w:sz w:val="24"/>
          <w:szCs w:val="24"/>
        </w:rPr>
        <w:t>L</w:t>
      </w:r>
      <w:r w:rsidR="00383B16" w:rsidRPr="00521923">
        <w:rPr>
          <w:sz w:val="24"/>
          <w:szCs w:val="24"/>
        </w:rPr>
        <w:t>a dimension neuro-développementale d</w:t>
      </w:r>
      <w:r w:rsidRPr="00521923">
        <w:rPr>
          <w:sz w:val="24"/>
          <w:szCs w:val="24"/>
        </w:rPr>
        <w:t xml:space="preserve">es troubles des apprentissages, la </w:t>
      </w:r>
      <w:r w:rsidR="004B0293">
        <w:rPr>
          <w:sz w:val="24"/>
          <w:szCs w:val="24"/>
        </w:rPr>
        <w:t>prise de conscience de</w:t>
      </w:r>
      <w:r w:rsidR="00407F0F">
        <w:rPr>
          <w:sz w:val="24"/>
          <w:szCs w:val="24"/>
        </w:rPr>
        <w:t>s problèmes posés par</w:t>
      </w:r>
      <w:r w:rsidR="004B0293">
        <w:rPr>
          <w:sz w:val="24"/>
          <w:szCs w:val="24"/>
        </w:rPr>
        <w:t xml:space="preserve"> la </w:t>
      </w:r>
      <w:r w:rsidRPr="00521923">
        <w:rPr>
          <w:sz w:val="24"/>
          <w:szCs w:val="24"/>
        </w:rPr>
        <w:t>double tâche,</w:t>
      </w:r>
      <w:r w:rsidR="00407F0F">
        <w:rPr>
          <w:sz w:val="24"/>
          <w:szCs w:val="24"/>
        </w:rPr>
        <w:t xml:space="preserve"> ce qui </w:t>
      </w:r>
      <w:r w:rsidRPr="00521923">
        <w:rPr>
          <w:sz w:val="24"/>
          <w:szCs w:val="24"/>
        </w:rPr>
        <w:t xml:space="preserve">permet une meilleure adaptation, </w:t>
      </w:r>
      <w:r w:rsidR="00407F0F">
        <w:rPr>
          <w:sz w:val="24"/>
          <w:szCs w:val="24"/>
        </w:rPr>
        <w:t xml:space="preserve">ne </w:t>
      </w:r>
      <w:r w:rsidRPr="00521923">
        <w:rPr>
          <w:sz w:val="24"/>
          <w:szCs w:val="24"/>
        </w:rPr>
        <w:t>prise en compte des jeunes</w:t>
      </w:r>
      <w:r w:rsidR="00407F0F">
        <w:rPr>
          <w:sz w:val="24"/>
          <w:szCs w:val="24"/>
        </w:rPr>
        <w:t xml:space="preserve"> « à besoins particuliers »</w:t>
      </w:r>
      <w:r w:rsidRPr="00521923">
        <w:rPr>
          <w:sz w:val="24"/>
          <w:szCs w:val="24"/>
        </w:rPr>
        <w:t>.</w:t>
      </w:r>
      <w:r w:rsidR="00D924EA" w:rsidRPr="00521923">
        <w:rPr>
          <w:sz w:val="24"/>
          <w:szCs w:val="24"/>
        </w:rPr>
        <w:t xml:space="preserve"> Par exemple la compréhension d</w:t>
      </w:r>
      <w:r w:rsidR="00407F0F">
        <w:rPr>
          <w:sz w:val="24"/>
          <w:szCs w:val="24"/>
        </w:rPr>
        <w:t xml:space="preserve">u déficit </w:t>
      </w:r>
      <w:r w:rsidR="00D924EA" w:rsidRPr="00521923">
        <w:rPr>
          <w:sz w:val="24"/>
          <w:szCs w:val="24"/>
        </w:rPr>
        <w:t>des fonctions exécutives</w:t>
      </w:r>
      <w:r w:rsidR="00521923">
        <w:rPr>
          <w:sz w:val="24"/>
          <w:szCs w:val="24"/>
        </w:rPr>
        <w:t xml:space="preserve"> </w:t>
      </w:r>
      <w:r w:rsidR="00407F0F">
        <w:rPr>
          <w:sz w:val="24"/>
          <w:szCs w:val="24"/>
        </w:rPr>
        <w:t xml:space="preserve">présent </w:t>
      </w:r>
      <w:r w:rsidR="00521923">
        <w:rPr>
          <w:sz w:val="24"/>
          <w:szCs w:val="24"/>
        </w:rPr>
        <w:t>dans tous les troubles dys</w:t>
      </w:r>
      <w:r w:rsidR="00D924EA" w:rsidRPr="00521923">
        <w:rPr>
          <w:sz w:val="24"/>
          <w:szCs w:val="24"/>
        </w:rPr>
        <w:t>.</w:t>
      </w:r>
    </w:p>
    <w:p w:rsidR="00D868C2" w:rsidRPr="00521923" w:rsidRDefault="00D868C2" w:rsidP="009620D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521923">
        <w:rPr>
          <w:sz w:val="24"/>
          <w:szCs w:val="24"/>
        </w:rPr>
        <w:t>Le réseau cérébral du mode par défaut et ses liens avec l’éducation à l’attention.</w:t>
      </w:r>
    </w:p>
    <w:p w:rsidR="00D868C2" w:rsidRPr="00521923" w:rsidRDefault="00D924EA" w:rsidP="009620D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521923">
        <w:rPr>
          <w:sz w:val="24"/>
          <w:szCs w:val="24"/>
        </w:rPr>
        <w:t>Les neurones miroirs</w:t>
      </w:r>
      <w:r w:rsidR="00521923">
        <w:rPr>
          <w:sz w:val="24"/>
          <w:szCs w:val="24"/>
        </w:rPr>
        <w:t xml:space="preserve"> en lien avec la pédagogie de l’imitation, </w:t>
      </w:r>
      <w:r w:rsidR="00407F0F">
        <w:rPr>
          <w:sz w:val="24"/>
          <w:szCs w:val="24"/>
        </w:rPr>
        <w:t xml:space="preserve">peut-être </w:t>
      </w:r>
      <w:r w:rsidR="00521923">
        <w:rPr>
          <w:sz w:val="24"/>
          <w:szCs w:val="24"/>
        </w:rPr>
        <w:t>l’éducation à l’empathie</w:t>
      </w:r>
      <w:r w:rsidRPr="00521923">
        <w:rPr>
          <w:sz w:val="24"/>
          <w:szCs w:val="24"/>
        </w:rPr>
        <w:t>.</w:t>
      </w:r>
    </w:p>
    <w:p w:rsidR="009620D3" w:rsidRPr="00521923" w:rsidRDefault="009620D3" w:rsidP="009620D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521923">
        <w:rPr>
          <w:sz w:val="24"/>
          <w:szCs w:val="24"/>
        </w:rPr>
        <w:t>Le recyclage neuronal lors de l’apprentissage de la lecture.</w:t>
      </w:r>
    </w:p>
    <w:p w:rsidR="003C40BB" w:rsidRPr="00521923" w:rsidRDefault="003C40BB" w:rsidP="009620D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521923">
        <w:rPr>
          <w:sz w:val="24"/>
          <w:szCs w:val="24"/>
        </w:rPr>
        <w:t xml:space="preserve">L’importance de l’inhibition, de </w:t>
      </w:r>
      <w:r w:rsidR="00407F0F">
        <w:rPr>
          <w:sz w:val="24"/>
          <w:szCs w:val="24"/>
        </w:rPr>
        <w:t>la découverte concrète de processus mental essentiel. L</w:t>
      </w:r>
      <w:r w:rsidRPr="00407F0F">
        <w:rPr>
          <w:sz w:val="24"/>
          <w:szCs w:val="24"/>
        </w:rPr>
        <w:t>’entraînement</w:t>
      </w:r>
      <w:r w:rsidRPr="00521923">
        <w:rPr>
          <w:sz w:val="24"/>
          <w:szCs w:val="24"/>
        </w:rPr>
        <w:t xml:space="preserve"> à l’inhibition, </w:t>
      </w:r>
      <w:r w:rsidR="00407F0F">
        <w:rPr>
          <w:sz w:val="24"/>
          <w:szCs w:val="24"/>
        </w:rPr>
        <w:t>à la distinction d</w:t>
      </w:r>
      <w:r w:rsidRPr="00521923">
        <w:rPr>
          <w:sz w:val="24"/>
          <w:szCs w:val="24"/>
        </w:rPr>
        <w:t>es moments où on peut utiliser un mode mental automatique face à des situations de routine et les moments où il faut recourir à un mode mental adaptatif face à des situations complexes, inédites, non maîtrisées.</w:t>
      </w:r>
      <w:r w:rsidR="00407F0F">
        <w:rPr>
          <w:sz w:val="24"/>
          <w:szCs w:val="24"/>
        </w:rPr>
        <w:t xml:space="preserve"> Le plus difficile pour le pédagogue étant d’aider les élèves à repérer les signaux qui indiquent qu’il faut passer de l’un à l’autre.</w:t>
      </w:r>
    </w:p>
    <w:p w:rsidR="003C40BB" w:rsidRPr="00521923" w:rsidRDefault="003C40BB" w:rsidP="00521923">
      <w:pPr>
        <w:jc w:val="both"/>
        <w:rPr>
          <w:sz w:val="24"/>
          <w:szCs w:val="24"/>
        </w:rPr>
      </w:pPr>
      <w:r w:rsidRPr="00521923">
        <w:rPr>
          <w:b/>
          <w:sz w:val="24"/>
          <w:szCs w:val="24"/>
          <w:u w:val="single"/>
        </w:rPr>
        <w:t>En conclusion, je plaide pour un entraînement</w:t>
      </w:r>
      <w:r w:rsidR="00407F0F">
        <w:rPr>
          <w:b/>
          <w:sz w:val="24"/>
          <w:szCs w:val="24"/>
          <w:u w:val="single"/>
        </w:rPr>
        <w:t xml:space="preserve"> systématique et progressif </w:t>
      </w:r>
      <w:r w:rsidRPr="00521923">
        <w:rPr>
          <w:b/>
          <w:sz w:val="24"/>
          <w:szCs w:val="24"/>
          <w:u w:val="single"/>
        </w:rPr>
        <w:t>à l’introspection cognitive dès la maternelle</w:t>
      </w:r>
      <w:r w:rsidRPr="00521923">
        <w:rPr>
          <w:sz w:val="24"/>
          <w:szCs w:val="24"/>
        </w:rPr>
        <w:t> :</w:t>
      </w:r>
    </w:p>
    <w:p w:rsidR="003C40BB" w:rsidRPr="00521923" w:rsidRDefault="003C40BB" w:rsidP="003C40BB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521923">
        <w:rPr>
          <w:sz w:val="24"/>
          <w:szCs w:val="24"/>
        </w:rPr>
        <w:t>Pour qu</w:t>
      </w:r>
      <w:r w:rsidR="004B0293">
        <w:rPr>
          <w:sz w:val="24"/>
          <w:szCs w:val="24"/>
        </w:rPr>
        <w:t>e les enfants sachent qu</w:t>
      </w:r>
      <w:r w:rsidRPr="00521923">
        <w:rPr>
          <w:sz w:val="24"/>
          <w:szCs w:val="24"/>
        </w:rPr>
        <w:t>’ils</w:t>
      </w:r>
      <w:r w:rsidR="004B0293">
        <w:rPr>
          <w:sz w:val="24"/>
          <w:szCs w:val="24"/>
        </w:rPr>
        <w:t xml:space="preserve"> </w:t>
      </w:r>
      <w:r w:rsidRPr="00521923">
        <w:rPr>
          <w:sz w:val="24"/>
          <w:szCs w:val="24"/>
        </w:rPr>
        <w:t>on</w:t>
      </w:r>
      <w:r w:rsidR="004B0293">
        <w:rPr>
          <w:sz w:val="24"/>
          <w:szCs w:val="24"/>
        </w:rPr>
        <w:t>t</w:t>
      </w:r>
      <w:r w:rsidRPr="00521923">
        <w:rPr>
          <w:sz w:val="24"/>
          <w:szCs w:val="24"/>
        </w:rPr>
        <w:t xml:space="preserve"> accès, au moins en partie, à ce qui se passe dans l</w:t>
      </w:r>
      <w:r w:rsidR="00DB442F">
        <w:rPr>
          <w:sz w:val="24"/>
          <w:szCs w:val="24"/>
        </w:rPr>
        <w:t>eur</w:t>
      </w:r>
      <w:r w:rsidRPr="00521923">
        <w:rPr>
          <w:sz w:val="24"/>
          <w:szCs w:val="24"/>
        </w:rPr>
        <w:t xml:space="preserve"> tête.</w:t>
      </w:r>
    </w:p>
    <w:p w:rsidR="003C40BB" w:rsidRPr="00521923" w:rsidRDefault="003C40BB" w:rsidP="003C40BB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521923">
        <w:rPr>
          <w:sz w:val="24"/>
          <w:szCs w:val="24"/>
        </w:rPr>
        <w:t xml:space="preserve">Pour </w:t>
      </w:r>
      <w:r w:rsidR="00DB442F">
        <w:rPr>
          <w:sz w:val="24"/>
          <w:szCs w:val="24"/>
        </w:rPr>
        <w:t xml:space="preserve">leur </w:t>
      </w:r>
      <w:r w:rsidRPr="00521923">
        <w:rPr>
          <w:sz w:val="24"/>
          <w:szCs w:val="24"/>
        </w:rPr>
        <w:t>donner les moyens de développer leurs compétences intellectuelles consciemment.</w:t>
      </w:r>
    </w:p>
    <w:p w:rsidR="003C40BB" w:rsidRPr="00521923" w:rsidRDefault="003C40BB" w:rsidP="003C40BB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521923">
        <w:rPr>
          <w:sz w:val="24"/>
          <w:szCs w:val="24"/>
        </w:rPr>
        <w:t>Pour leur donner confiance en leurs capacités</w:t>
      </w:r>
      <w:r w:rsidR="00717051">
        <w:rPr>
          <w:sz w:val="24"/>
          <w:szCs w:val="24"/>
        </w:rPr>
        <w:t>, pour qu’ils puissent s’écouter penser</w:t>
      </w:r>
      <w:r w:rsidR="00407F0F">
        <w:rPr>
          <w:sz w:val="24"/>
          <w:szCs w:val="24"/>
        </w:rPr>
        <w:t xml:space="preserve"> et se sentir « intelligents »</w:t>
      </w:r>
      <w:r w:rsidRPr="00521923">
        <w:rPr>
          <w:sz w:val="24"/>
          <w:szCs w:val="24"/>
        </w:rPr>
        <w:t>.</w:t>
      </w:r>
    </w:p>
    <w:p w:rsidR="003C40BB" w:rsidRPr="00521923" w:rsidRDefault="003C40BB" w:rsidP="003C40BB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521923">
        <w:rPr>
          <w:sz w:val="24"/>
          <w:szCs w:val="24"/>
        </w:rPr>
        <w:t>Pour leur donner les moyens de gérer de façon de plus en plus autonome leur attention, leurs apprentissages, la correction de leurs erreurs par la métacognition…</w:t>
      </w:r>
    </w:p>
    <w:p w:rsidR="00407F0F" w:rsidRDefault="003C40BB" w:rsidP="003C40BB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521923">
        <w:rPr>
          <w:sz w:val="24"/>
          <w:szCs w:val="24"/>
        </w:rPr>
        <w:t xml:space="preserve">Pour qu’ils trouvent les modes de fonctionnement les plus adaptés à leurs </w:t>
      </w:r>
      <w:r w:rsidR="00DB442F">
        <w:rPr>
          <w:sz w:val="24"/>
          <w:szCs w:val="24"/>
        </w:rPr>
        <w:t xml:space="preserve">propres </w:t>
      </w:r>
      <w:r w:rsidRPr="00521923">
        <w:rPr>
          <w:sz w:val="24"/>
          <w:szCs w:val="24"/>
        </w:rPr>
        <w:t>besoins.</w:t>
      </w:r>
    </w:p>
    <w:p w:rsidR="00407F0F" w:rsidRPr="00407F0F" w:rsidRDefault="00407F0F" w:rsidP="00407F0F"/>
    <w:p w:rsidR="00407F0F" w:rsidRDefault="00407F0F" w:rsidP="00407F0F"/>
    <w:p w:rsidR="003C40BB" w:rsidRDefault="00407F0F" w:rsidP="00407F0F">
      <w:pPr>
        <w:tabs>
          <w:tab w:val="left" w:pos="9315"/>
        </w:tabs>
      </w:pPr>
      <w:r>
        <w:tab/>
        <w:t>Nicole Bouin</w:t>
      </w:r>
    </w:p>
    <w:p w:rsidR="00407F0F" w:rsidRPr="00407F0F" w:rsidRDefault="00407F0F" w:rsidP="00407F0F">
      <w:pPr>
        <w:tabs>
          <w:tab w:val="left" w:pos="9315"/>
        </w:tabs>
        <w:jc w:val="right"/>
      </w:pPr>
      <w:r>
        <w:t>Le 20 janvier 2018</w:t>
      </w:r>
    </w:p>
    <w:sectPr w:rsidR="00407F0F" w:rsidRPr="00407F0F" w:rsidSect="004C01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44DC"/>
    <w:multiLevelType w:val="hybridMultilevel"/>
    <w:tmpl w:val="798A016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640E46"/>
    <w:multiLevelType w:val="hybridMultilevel"/>
    <w:tmpl w:val="AF4EF408"/>
    <w:lvl w:ilvl="0" w:tplc="62F0FD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308CB"/>
    <w:multiLevelType w:val="hybridMultilevel"/>
    <w:tmpl w:val="8A7C26B0"/>
    <w:lvl w:ilvl="0" w:tplc="FF9EE9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77853"/>
    <w:multiLevelType w:val="hybridMultilevel"/>
    <w:tmpl w:val="C91488A2"/>
    <w:lvl w:ilvl="0" w:tplc="6082CF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AE"/>
    <w:rsid w:val="000418D6"/>
    <w:rsid w:val="00167638"/>
    <w:rsid w:val="001C21B9"/>
    <w:rsid w:val="001F67AC"/>
    <w:rsid w:val="00240111"/>
    <w:rsid w:val="00383B16"/>
    <w:rsid w:val="003C40BB"/>
    <w:rsid w:val="00407F0F"/>
    <w:rsid w:val="004B0293"/>
    <w:rsid w:val="004C01AE"/>
    <w:rsid w:val="00521923"/>
    <w:rsid w:val="00717051"/>
    <w:rsid w:val="00826339"/>
    <w:rsid w:val="00840758"/>
    <w:rsid w:val="009620D3"/>
    <w:rsid w:val="00C45FC0"/>
    <w:rsid w:val="00D43650"/>
    <w:rsid w:val="00D65462"/>
    <w:rsid w:val="00D868C2"/>
    <w:rsid w:val="00D924EA"/>
    <w:rsid w:val="00DB442F"/>
    <w:rsid w:val="00E7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0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0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1072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rectorat</cp:lastModifiedBy>
  <cp:revision>2</cp:revision>
  <cp:lastPrinted>2018-01-15T16:06:00Z</cp:lastPrinted>
  <dcterms:created xsi:type="dcterms:W3CDTF">2018-01-29T17:57:00Z</dcterms:created>
  <dcterms:modified xsi:type="dcterms:W3CDTF">2018-01-29T17:57:00Z</dcterms:modified>
</cp:coreProperties>
</file>