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A8F54" w14:textId="77777777" w:rsidR="00297A75" w:rsidRDefault="00297A75" w:rsidP="00297A75">
      <w:pPr>
        <w:autoSpaceDE w:val="0"/>
        <w:autoSpaceDN w:val="0"/>
        <w:adjustRightInd w:val="0"/>
        <w:jc w:val="center"/>
        <w:rPr>
          <w:rFonts w:ascii="Arial Narrow" w:hAnsi="Arial Narrow"/>
          <w:b/>
          <w:color w:val="000000"/>
        </w:rPr>
      </w:pPr>
      <w:r>
        <w:rPr>
          <w:noProof/>
        </w:rPr>
        <w:drawing>
          <wp:inline distT="0" distB="0" distL="0" distR="0" wp14:anchorId="759AB453" wp14:editId="4B04D2DB">
            <wp:extent cx="17907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14:paraId="4529380C" w14:textId="77777777" w:rsidR="00297A75" w:rsidRPr="000E4CA6" w:rsidRDefault="00297A75" w:rsidP="00297A75">
      <w:pPr>
        <w:rPr>
          <w:rFonts w:ascii="Calibri" w:hAnsi="Calibri"/>
          <w:sz w:val="18"/>
          <w:szCs w:val="18"/>
        </w:rPr>
      </w:pPr>
      <w:r w:rsidRPr="00683322">
        <w:rPr>
          <w:rFonts w:ascii="Calibri" w:hAnsi="Calibri"/>
          <w:sz w:val="18"/>
          <w:szCs w:val="18"/>
        </w:rPr>
        <w:t>Association Française des Acteurs de l’Education</w:t>
      </w:r>
      <w:r w:rsidRPr="00683322">
        <w:rPr>
          <w:rFonts w:ascii="Calibri" w:hAnsi="Calibri"/>
          <w:sz w:val="18"/>
          <w:szCs w:val="18"/>
        </w:rPr>
        <w:tab/>
      </w:r>
      <w:r w:rsidRPr="00683322">
        <w:rPr>
          <w:rFonts w:ascii="Calibri" w:hAnsi="Calibri"/>
          <w:sz w:val="18"/>
          <w:szCs w:val="18"/>
        </w:rPr>
        <w:tab/>
      </w:r>
      <w:r w:rsidRPr="00683322">
        <w:rPr>
          <w:rFonts w:ascii="Calibri" w:hAnsi="Calibri"/>
          <w:sz w:val="18"/>
          <w:szCs w:val="18"/>
        </w:rPr>
        <w:tab/>
        <w:t>Sections académiques de Nantes et de Renn</w:t>
      </w:r>
      <w:r>
        <w:rPr>
          <w:rFonts w:ascii="Calibri" w:hAnsi="Calibri"/>
          <w:sz w:val="18"/>
          <w:szCs w:val="18"/>
        </w:rPr>
        <w:t>es</w:t>
      </w:r>
      <w:r>
        <w:rPr>
          <w:rFonts w:ascii="Calibri" w:hAnsi="Calibri"/>
          <w:sz w:val="18"/>
          <w:szCs w:val="18"/>
        </w:rPr>
        <w:tab/>
        <w:t xml:space="preserve">                         </w:t>
      </w:r>
    </w:p>
    <w:p w14:paraId="5957F67B" w14:textId="77777777" w:rsidR="00297A75" w:rsidRPr="000E4CA6" w:rsidRDefault="00297A75" w:rsidP="00297A75">
      <w:pPr>
        <w:autoSpaceDE w:val="0"/>
        <w:autoSpaceDN w:val="0"/>
        <w:adjustRightInd w:val="0"/>
        <w:jc w:val="center"/>
        <w:rPr>
          <w:rFonts w:ascii="Calibri" w:hAnsi="Calibri"/>
          <w:b/>
          <w:color w:val="000000"/>
          <w:sz w:val="20"/>
          <w:szCs w:val="20"/>
        </w:rPr>
      </w:pPr>
      <w:r w:rsidRPr="00683322">
        <w:rPr>
          <w:rFonts w:ascii="Calibri" w:hAnsi="Calibri"/>
          <w:b/>
          <w:color w:val="000000"/>
          <w:sz w:val="20"/>
          <w:szCs w:val="20"/>
        </w:rPr>
        <w:t>19ème RENCONTRE I</w:t>
      </w:r>
      <w:r>
        <w:rPr>
          <w:rFonts w:ascii="Calibri" w:hAnsi="Calibri"/>
          <w:b/>
          <w:color w:val="000000"/>
          <w:sz w:val="20"/>
          <w:szCs w:val="20"/>
        </w:rPr>
        <w:t>NTER-ACADEMIQUE NANTES / RENNES</w:t>
      </w:r>
    </w:p>
    <w:p w14:paraId="1E97A986" w14:textId="77777777" w:rsidR="00297A75" w:rsidRPr="00683322" w:rsidRDefault="00297A75" w:rsidP="00297A75">
      <w:pPr>
        <w:autoSpaceDE w:val="0"/>
        <w:autoSpaceDN w:val="0"/>
        <w:adjustRightInd w:val="0"/>
        <w:jc w:val="center"/>
        <w:rPr>
          <w:rFonts w:ascii="Calibri" w:hAnsi="Calibri"/>
          <w:b/>
          <w:color w:val="808080"/>
          <w:sz w:val="20"/>
          <w:szCs w:val="20"/>
        </w:rPr>
      </w:pPr>
      <w:r w:rsidRPr="00683322">
        <w:rPr>
          <w:rFonts w:ascii="Calibri" w:hAnsi="Calibri"/>
          <w:b/>
          <w:color w:val="777777"/>
          <w:sz w:val="20"/>
          <w:szCs w:val="20"/>
        </w:rPr>
        <w:t>Mercredi </w:t>
      </w:r>
      <w:r w:rsidRPr="00683322">
        <w:rPr>
          <w:rFonts w:ascii="Calibri" w:hAnsi="Calibri"/>
          <w:b/>
          <w:color w:val="808080"/>
          <w:sz w:val="20"/>
          <w:szCs w:val="20"/>
        </w:rPr>
        <w:t>17  janvier 2018</w:t>
      </w:r>
    </w:p>
    <w:p w14:paraId="3B4F2F2E" w14:textId="77777777" w:rsidR="00297A75" w:rsidRDefault="00297A75" w:rsidP="00297A75">
      <w:pPr>
        <w:pStyle w:val="Paragraphedeliste"/>
        <w:spacing w:after="0" w:line="240" w:lineRule="auto"/>
        <w:ind w:left="0"/>
        <w:jc w:val="center"/>
        <w:rPr>
          <w:rFonts w:ascii="Calibri" w:hAnsi="Calibri" w:cs="Arial"/>
          <w:b/>
          <w:color w:val="C00000"/>
        </w:rPr>
      </w:pPr>
    </w:p>
    <w:p w14:paraId="67D1C5B6" w14:textId="77777777" w:rsidR="00297A75" w:rsidRPr="00E812E6" w:rsidRDefault="00297A75" w:rsidP="00297A75">
      <w:pPr>
        <w:pStyle w:val="Paragraphedeliste"/>
        <w:spacing w:after="0" w:line="240" w:lineRule="auto"/>
        <w:ind w:left="0"/>
        <w:jc w:val="center"/>
        <w:rPr>
          <w:rFonts w:ascii="Calibri" w:hAnsi="Calibri" w:cs="Arial"/>
          <w:b/>
          <w:color w:val="C00000"/>
        </w:rPr>
      </w:pPr>
      <w:r w:rsidRPr="00E812E6">
        <w:rPr>
          <w:rFonts w:ascii="Calibri" w:hAnsi="Calibri" w:cs="Arial"/>
          <w:b/>
          <w:color w:val="C00000"/>
        </w:rPr>
        <w:t xml:space="preserve"> « La réussite des élèves, à qui  en revient le mérite ?</w:t>
      </w:r>
      <w:r w:rsidRPr="00E812E6">
        <w:rPr>
          <w:rFonts w:ascii="Calibri" w:hAnsi="Calibri"/>
          <w:b/>
          <w:color w:val="C00000"/>
        </w:rPr>
        <w:t>»</w:t>
      </w:r>
    </w:p>
    <w:p w14:paraId="1EC1D7AB" w14:textId="77777777" w:rsidR="00306381" w:rsidRDefault="00306381" w:rsidP="0076355E">
      <w:pPr>
        <w:jc w:val="center"/>
        <w:rPr>
          <w:rFonts w:ascii="Arial" w:hAnsi="Arial" w:cs="Arial"/>
          <w:b/>
          <w:sz w:val="28"/>
          <w:szCs w:val="28"/>
        </w:rPr>
      </w:pPr>
    </w:p>
    <w:p w14:paraId="0D7B6FF3" w14:textId="77777777" w:rsidR="0076355E" w:rsidRDefault="00306381" w:rsidP="006916FA">
      <w:pPr>
        <w:pBdr>
          <w:bottom w:val="single" w:sz="4" w:space="1" w:color="auto"/>
        </w:pBdr>
        <w:jc w:val="both"/>
        <w:rPr>
          <w:rFonts w:ascii="Arial" w:hAnsi="Arial" w:cs="Arial"/>
          <w:b/>
          <w:i/>
        </w:rPr>
      </w:pPr>
      <w:r>
        <w:rPr>
          <w:rFonts w:ascii="Arial" w:hAnsi="Arial" w:cs="Arial"/>
          <w:b/>
        </w:rPr>
        <w:t>Compte rendu de l’a</w:t>
      </w:r>
      <w:r w:rsidR="0076355E">
        <w:rPr>
          <w:rFonts w:ascii="Arial" w:hAnsi="Arial" w:cs="Arial"/>
          <w:b/>
        </w:rPr>
        <w:t xml:space="preserve">telier 10 : </w:t>
      </w:r>
      <w:r w:rsidR="0076355E" w:rsidRPr="00306381">
        <w:rPr>
          <w:rFonts w:ascii="Arial" w:hAnsi="Arial" w:cs="Arial"/>
          <w:b/>
          <w:i/>
        </w:rPr>
        <w:t>Espaces scolaires et équipements, en quoi l’environnement de l’établissement contribue-t-il à la réussite scolaire ?</w:t>
      </w:r>
    </w:p>
    <w:p w14:paraId="1319FB65" w14:textId="77777777" w:rsidR="00297A75" w:rsidRDefault="00297A75" w:rsidP="006916FA">
      <w:pPr>
        <w:pBdr>
          <w:bottom w:val="single" w:sz="4" w:space="1" w:color="auto"/>
        </w:pBdr>
        <w:jc w:val="both"/>
        <w:rPr>
          <w:rFonts w:ascii="Arial" w:hAnsi="Arial" w:cs="Arial"/>
          <w:b/>
        </w:rPr>
      </w:pPr>
    </w:p>
    <w:p w14:paraId="538272ED" w14:textId="77777777" w:rsidR="0076355E" w:rsidRDefault="0076355E" w:rsidP="006916FA">
      <w:pPr>
        <w:pBdr>
          <w:bottom w:val="single" w:sz="4" w:space="1" w:color="auto"/>
        </w:pBdr>
        <w:jc w:val="both"/>
        <w:rPr>
          <w:rFonts w:ascii="Arial" w:hAnsi="Arial" w:cs="Arial"/>
          <w:sz w:val="22"/>
          <w:szCs w:val="22"/>
        </w:rPr>
      </w:pPr>
      <w:r w:rsidRPr="0076355E">
        <w:rPr>
          <w:rFonts w:ascii="Arial" w:hAnsi="Arial" w:cs="Arial"/>
          <w:i/>
          <w:sz w:val="22"/>
          <w:szCs w:val="22"/>
        </w:rPr>
        <w:t>Personnes ressources </w:t>
      </w:r>
      <w:r>
        <w:rPr>
          <w:rFonts w:ascii="Arial" w:hAnsi="Arial" w:cs="Arial"/>
          <w:sz w:val="22"/>
          <w:szCs w:val="22"/>
        </w:rPr>
        <w:t>: D. Benveniste, principal du collège Renan à Tréguier ; M. Gosselin, directeur du Patrimoine au Conseil départemental des Côtes-d’Armor.</w:t>
      </w:r>
    </w:p>
    <w:p w14:paraId="66CE1161" w14:textId="77777777" w:rsidR="00297A75" w:rsidRDefault="00297A75" w:rsidP="006916FA">
      <w:pPr>
        <w:pBdr>
          <w:bottom w:val="single" w:sz="4" w:space="1" w:color="auto"/>
        </w:pBdr>
        <w:jc w:val="both"/>
        <w:rPr>
          <w:rFonts w:ascii="Arial" w:hAnsi="Arial" w:cs="Arial"/>
          <w:i/>
          <w:sz w:val="22"/>
          <w:szCs w:val="22"/>
        </w:rPr>
      </w:pPr>
    </w:p>
    <w:p w14:paraId="4E7FCA09" w14:textId="77777777" w:rsidR="0076355E" w:rsidRDefault="0076355E" w:rsidP="006916FA">
      <w:pPr>
        <w:pBdr>
          <w:bottom w:val="single" w:sz="4" w:space="1" w:color="auto"/>
        </w:pBdr>
        <w:jc w:val="both"/>
        <w:rPr>
          <w:rFonts w:ascii="Arial" w:hAnsi="Arial" w:cs="Arial"/>
          <w:sz w:val="22"/>
          <w:szCs w:val="22"/>
        </w:rPr>
      </w:pPr>
      <w:r w:rsidRPr="0076355E">
        <w:rPr>
          <w:rFonts w:ascii="Arial" w:hAnsi="Arial" w:cs="Arial"/>
          <w:i/>
          <w:sz w:val="22"/>
          <w:szCs w:val="22"/>
        </w:rPr>
        <w:t>Animateur</w:t>
      </w:r>
      <w:r>
        <w:rPr>
          <w:rFonts w:ascii="Arial" w:hAnsi="Arial" w:cs="Arial"/>
          <w:sz w:val="22"/>
          <w:szCs w:val="22"/>
        </w:rPr>
        <w:t> : V. Martin-Dubois, proviseur à Pleyben.</w:t>
      </w:r>
    </w:p>
    <w:p w14:paraId="42034FB1" w14:textId="77777777" w:rsidR="006916FA" w:rsidRDefault="006916FA" w:rsidP="006916FA">
      <w:pPr>
        <w:pBdr>
          <w:bottom w:val="single" w:sz="4" w:space="1" w:color="auto"/>
        </w:pBdr>
        <w:jc w:val="both"/>
        <w:rPr>
          <w:rFonts w:ascii="Arial" w:hAnsi="Arial" w:cs="Arial"/>
          <w:sz w:val="22"/>
          <w:szCs w:val="22"/>
        </w:rPr>
      </w:pPr>
    </w:p>
    <w:p w14:paraId="3A884D40" w14:textId="77777777" w:rsidR="00F838F3" w:rsidRDefault="00F838F3" w:rsidP="0076355E">
      <w:pPr>
        <w:jc w:val="both"/>
        <w:rPr>
          <w:rFonts w:ascii="Arial" w:hAnsi="Arial" w:cs="Arial"/>
          <w:sz w:val="22"/>
          <w:szCs w:val="22"/>
        </w:rPr>
      </w:pPr>
    </w:p>
    <w:p w14:paraId="1A0868F8" w14:textId="77777777" w:rsidR="00F838F3" w:rsidRPr="00306381" w:rsidRDefault="00F838F3" w:rsidP="00F838F3">
      <w:pPr>
        <w:jc w:val="both"/>
        <w:rPr>
          <w:rFonts w:ascii="Arial" w:hAnsi="Arial" w:cs="Arial"/>
          <w:b/>
          <w:sz w:val="22"/>
          <w:szCs w:val="22"/>
        </w:rPr>
      </w:pPr>
      <w:r w:rsidRPr="00306381">
        <w:rPr>
          <w:rFonts w:ascii="Arial" w:hAnsi="Arial" w:cs="Arial"/>
          <w:b/>
          <w:sz w:val="22"/>
          <w:szCs w:val="22"/>
        </w:rPr>
        <w:t>Constat n° 1</w:t>
      </w:r>
      <w:r w:rsidR="004E4AA4">
        <w:rPr>
          <w:rFonts w:ascii="Arial" w:hAnsi="Arial" w:cs="Arial"/>
          <w:b/>
          <w:sz w:val="22"/>
          <w:szCs w:val="22"/>
        </w:rPr>
        <w:t xml:space="preserve"> : </w:t>
      </w:r>
      <w:r w:rsidR="004E4AA4" w:rsidRPr="004E4AA4">
        <w:rPr>
          <w:rFonts w:ascii="Arial" w:hAnsi="Arial" w:cs="Arial"/>
          <w:sz w:val="22"/>
          <w:szCs w:val="22"/>
        </w:rPr>
        <w:t>influence sur la réussite</w:t>
      </w:r>
    </w:p>
    <w:p w14:paraId="4FAFA7F7" w14:textId="77777777" w:rsidR="00F838F3" w:rsidRDefault="00F838F3" w:rsidP="00F838F3">
      <w:pPr>
        <w:jc w:val="both"/>
        <w:rPr>
          <w:rFonts w:ascii="Arial" w:hAnsi="Arial" w:cs="Arial"/>
          <w:sz w:val="22"/>
          <w:szCs w:val="22"/>
        </w:rPr>
      </w:pPr>
      <w:r>
        <w:rPr>
          <w:rFonts w:ascii="Arial" w:hAnsi="Arial" w:cs="Arial"/>
          <w:sz w:val="22"/>
          <w:szCs w:val="22"/>
        </w:rPr>
        <w:t>L’architecture scolaire n’est pas neutre, elle exerce une influence sur le climat scolaire générateur ou non d’un sentiment de bien-être, lui-même en ra</w:t>
      </w:r>
      <w:r w:rsidR="000D32B0">
        <w:rPr>
          <w:rFonts w:ascii="Arial" w:hAnsi="Arial" w:cs="Arial"/>
          <w:sz w:val="22"/>
          <w:szCs w:val="22"/>
        </w:rPr>
        <w:t>pport avec la réussite scolaire. A quelque niveau que ce soit, de la maternelle au lycée, des élèves dont les besoins ne sont pas pris en compte dans les domaines de la physiologie ou de la convivialité sont beaucoup moins disponibles pour les apprentissages.</w:t>
      </w:r>
    </w:p>
    <w:p w14:paraId="20CB9F93" w14:textId="77777777" w:rsidR="00F838F3" w:rsidRDefault="00F838F3" w:rsidP="0076355E">
      <w:pPr>
        <w:jc w:val="both"/>
        <w:rPr>
          <w:rFonts w:ascii="Arial" w:hAnsi="Arial" w:cs="Arial"/>
          <w:sz w:val="22"/>
          <w:szCs w:val="22"/>
        </w:rPr>
      </w:pPr>
    </w:p>
    <w:p w14:paraId="3EB59302" w14:textId="10494871" w:rsidR="00152047" w:rsidRPr="00306381" w:rsidRDefault="00F838F3" w:rsidP="0076355E">
      <w:pPr>
        <w:jc w:val="both"/>
        <w:rPr>
          <w:rFonts w:ascii="Arial" w:hAnsi="Arial" w:cs="Arial"/>
          <w:b/>
          <w:sz w:val="22"/>
          <w:szCs w:val="22"/>
        </w:rPr>
      </w:pPr>
      <w:r w:rsidRPr="00306381">
        <w:rPr>
          <w:rFonts w:ascii="Arial" w:hAnsi="Arial" w:cs="Arial"/>
          <w:b/>
          <w:sz w:val="22"/>
          <w:szCs w:val="22"/>
        </w:rPr>
        <w:t>Constat n° 2</w:t>
      </w:r>
      <w:r w:rsidR="004E4AA4">
        <w:rPr>
          <w:rFonts w:ascii="Arial" w:hAnsi="Arial" w:cs="Arial"/>
          <w:b/>
          <w:sz w:val="22"/>
          <w:szCs w:val="22"/>
        </w:rPr>
        <w:t xml:space="preserve"> : </w:t>
      </w:r>
      <w:r w:rsidR="004E4AA4" w:rsidRPr="004E4AA4">
        <w:rPr>
          <w:rFonts w:ascii="Arial" w:hAnsi="Arial" w:cs="Arial"/>
          <w:sz w:val="22"/>
          <w:szCs w:val="22"/>
        </w:rPr>
        <w:t xml:space="preserve">des </w:t>
      </w:r>
      <w:r w:rsidR="00FA4515">
        <w:rPr>
          <w:rFonts w:ascii="Arial" w:hAnsi="Arial" w:cs="Arial"/>
          <w:sz w:val="22"/>
          <w:szCs w:val="22"/>
        </w:rPr>
        <w:t>établissements</w:t>
      </w:r>
      <w:r w:rsidR="004E4AA4">
        <w:rPr>
          <w:rFonts w:ascii="Arial" w:hAnsi="Arial" w:cs="Arial"/>
          <w:sz w:val="22"/>
          <w:szCs w:val="22"/>
        </w:rPr>
        <w:t xml:space="preserve"> </w:t>
      </w:r>
      <w:r w:rsidR="004E4AA4" w:rsidRPr="004E4AA4">
        <w:rPr>
          <w:rFonts w:ascii="Arial" w:hAnsi="Arial" w:cs="Arial"/>
          <w:sz w:val="22"/>
          <w:szCs w:val="22"/>
        </w:rPr>
        <w:t>évolutifs</w:t>
      </w:r>
    </w:p>
    <w:p w14:paraId="56D58DF0" w14:textId="77777777" w:rsidR="0076355E" w:rsidRDefault="00152047" w:rsidP="0076355E">
      <w:pPr>
        <w:jc w:val="both"/>
        <w:rPr>
          <w:rFonts w:ascii="Arial" w:hAnsi="Arial" w:cs="Arial"/>
          <w:sz w:val="22"/>
          <w:szCs w:val="22"/>
        </w:rPr>
      </w:pPr>
      <w:r>
        <w:rPr>
          <w:rFonts w:ascii="Arial" w:hAnsi="Arial" w:cs="Arial"/>
          <w:sz w:val="22"/>
          <w:szCs w:val="22"/>
        </w:rPr>
        <w:t xml:space="preserve">Les préoccupations et les objectifs des collectivités locales évoluent. </w:t>
      </w:r>
      <w:r w:rsidR="00F838F3">
        <w:rPr>
          <w:rFonts w:ascii="Arial" w:hAnsi="Arial" w:cs="Arial"/>
          <w:sz w:val="22"/>
          <w:szCs w:val="22"/>
        </w:rPr>
        <w:t xml:space="preserve">Elles ont conscience de construire, pour </w:t>
      </w:r>
      <w:r w:rsidR="000D32B0">
        <w:rPr>
          <w:rFonts w:ascii="Arial" w:hAnsi="Arial" w:cs="Arial"/>
          <w:sz w:val="22"/>
          <w:szCs w:val="22"/>
        </w:rPr>
        <w:t>une cinquantaine d’années</w:t>
      </w:r>
      <w:r w:rsidR="00F838F3">
        <w:rPr>
          <w:rFonts w:ascii="Arial" w:hAnsi="Arial" w:cs="Arial"/>
          <w:sz w:val="22"/>
          <w:szCs w:val="22"/>
        </w:rPr>
        <w:t xml:space="preserve">, des bâtiments scolaires </w:t>
      </w:r>
      <w:r w:rsidR="000D32B0">
        <w:rPr>
          <w:rFonts w:ascii="Arial" w:hAnsi="Arial" w:cs="Arial"/>
          <w:sz w:val="22"/>
          <w:szCs w:val="22"/>
        </w:rPr>
        <w:t>qui devront</w:t>
      </w:r>
      <w:r w:rsidR="00F838F3">
        <w:rPr>
          <w:rFonts w:ascii="Arial" w:hAnsi="Arial" w:cs="Arial"/>
          <w:sz w:val="22"/>
          <w:szCs w:val="22"/>
        </w:rPr>
        <w:t xml:space="preserve"> s’adapter à des besoins futurs</w:t>
      </w:r>
      <w:r w:rsidR="000D32B0">
        <w:rPr>
          <w:rFonts w:ascii="Arial" w:hAnsi="Arial" w:cs="Arial"/>
          <w:sz w:val="22"/>
          <w:szCs w:val="22"/>
        </w:rPr>
        <w:t>.</w:t>
      </w:r>
      <w:r w:rsidR="00F838F3">
        <w:rPr>
          <w:rFonts w:ascii="Arial" w:hAnsi="Arial" w:cs="Arial"/>
          <w:sz w:val="22"/>
          <w:szCs w:val="22"/>
        </w:rPr>
        <w:t xml:space="preserve"> </w:t>
      </w:r>
      <w:r>
        <w:rPr>
          <w:rFonts w:ascii="Arial" w:hAnsi="Arial" w:cs="Arial"/>
          <w:sz w:val="22"/>
          <w:szCs w:val="22"/>
        </w:rPr>
        <w:t>Au-delà de</w:t>
      </w:r>
      <w:r w:rsidR="00A26C2B">
        <w:rPr>
          <w:rFonts w:ascii="Arial" w:hAnsi="Arial" w:cs="Arial"/>
          <w:sz w:val="22"/>
          <w:szCs w:val="22"/>
        </w:rPr>
        <w:t>s</w:t>
      </w:r>
      <w:r>
        <w:rPr>
          <w:rFonts w:ascii="Arial" w:hAnsi="Arial" w:cs="Arial"/>
          <w:sz w:val="22"/>
          <w:szCs w:val="22"/>
        </w:rPr>
        <w:t xml:space="preserve"> </w:t>
      </w:r>
      <w:r w:rsidR="00A26C2B">
        <w:rPr>
          <w:rFonts w:ascii="Arial" w:hAnsi="Arial" w:cs="Arial"/>
          <w:sz w:val="22"/>
          <w:szCs w:val="22"/>
        </w:rPr>
        <w:t>qualités requises en termes d’</w:t>
      </w:r>
      <w:r>
        <w:rPr>
          <w:rFonts w:ascii="Arial" w:hAnsi="Arial" w:cs="Arial"/>
          <w:sz w:val="22"/>
          <w:szCs w:val="22"/>
        </w:rPr>
        <w:t>esthétique</w:t>
      </w:r>
      <w:r w:rsidR="002F37D6">
        <w:rPr>
          <w:rFonts w:ascii="Arial" w:hAnsi="Arial" w:cs="Arial"/>
          <w:sz w:val="22"/>
          <w:szCs w:val="22"/>
        </w:rPr>
        <w:t>, d’écologi</w:t>
      </w:r>
      <w:r w:rsidR="00A26C2B">
        <w:rPr>
          <w:rFonts w:ascii="Arial" w:hAnsi="Arial" w:cs="Arial"/>
          <w:sz w:val="22"/>
          <w:szCs w:val="22"/>
        </w:rPr>
        <w:t>e et de confort</w:t>
      </w:r>
      <w:r w:rsidR="00F838F3">
        <w:rPr>
          <w:rFonts w:ascii="Arial" w:hAnsi="Arial" w:cs="Arial"/>
          <w:sz w:val="22"/>
          <w:szCs w:val="22"/>
        </w:rPr>
        <w:t xml:space="preserve"> thermique ou hygrométrique</w:t>
      </w:r>
      <w:r w:rsidR="000D32B0">
        <w:rPr>
          <w:rFonts w:ascii="Arial" w:hAnsi="Arial" w:cs="Arial"/>
          <w:sz w:val="22"/>
          <w:szCs w:val="22"/>
        </w:rPr>
        <w:t>,</w:t>
      </w:r>
      <w:r w:rsidR="00A26C2B">
        <w:rPr>
          <w:rFonts w:ascii="Arial" w:hAnsi="Arial" w:cs="Arial"/>
          <w:sz w:val="22"/>
          <w:szCs w:val="22"/>
        </w:rPr>
        <w:t xml:space="preserve"> </w:t>
      </w:r>
      <w:r w:rsidR="002F37D6">
        <w:rPr>
          <w:rFonts w:ascii="Arial" w:hAnsi="Arial" w:cs="Arial"/>
          <w:sz w:val="22"/>
          <w:szCs w:val="22"/>
        </w:rPr>
        <w:t>les architectes s’attachent</w:t>
      </w:r>
      <w:r w:rsidR="000D32B0">
        <w:rPr>
          <w:rFonts w:ascii="Arial" w:hAnsi="Arial" w:cs="Arial"/>
          <w:sz w:val="22"/>
          <w:szCs w:val="22"/>
        </w:rPr>
        <w:t xml:space="preserve"> donc</w:t>
      </w:r>
      <w:r w:rsidR="002F37D6">
        <w:rPr>
          <w:rFonts w:ascii="Arial" w:hAnsi="Arial" w:cs="Arial"/>
          <w:sz w:val="22"/>
          <w:szCs w:val="22"/>
        </w:rPr>
        <w:t xml:space="preserve"> désormais à travailler sur des espaces </w:t>
      </w:r>
      <w:r w:rsidR="00F838F3">
        <w:rPr>
          <w:rFonts w:ascii="Arial" w:hAnsi="Arial" w:cs="Arial"/>
          <w:sz w:val="22"/>
          <w:szCs w:val="22"/>
        </w:rPr>
        <w:t xml:space="preserve">évolutifs et </w:t>
      </w:r>
      <w:r w:rsidR="002F37D6">
        <w:rPr>
          <w:rFonts w:ascii="Arial" w:hAnsi="Arial" w:cs="Arial"/>
          <w:sz w:val="22"/>
          <w:szCs w:val="22"/>
        </w:rPr>
        <w:t>modulables.</w:t>
      </w:r>
      <w:r w:rsidR="00A26C2B">
        <w:rPr>
          <w:rFonts w:ascii="Arial" w:hAnsi="Arial" w:cs="Arial"/>
          <w:sz w:val="22"/>
          <w:szCs w:val="22"/>
        </w:rPr>
        <w:t xml:space="preserve"> </w:t>
      </w:r>
    </w:p>
    <w:p w14:paraId="59B324B3" w14:textId="77777777" w:rsidR="00F838F3" w:rsidRDefault="00F838F3" w:rsidP="0076355E">
      <w:pPr>
        <w:jc w:val="both"/>
        <w:rPr>
          <w:rFonts w:ascii="Arial" w:hAnsi="Arial" w:cs="Arial"/>
          <w:sz w:val="22"/>
          <w:szCs w:val="22"/>
        </w:rPr>
      </w:pPr>
    </w:p>
    <w:p w14:paraId="4893D22D" w14:textId="363DEBC0" w:rsidR="00F838F3" w:rsidRPr="00306381" w:rsidRDefault="000D32B0" w:rsidP="0076355E">
      <w:pPr>
        <w:jc w:val="both"/>
        <w:rPr>
          <w:rFonts w:ascii="Arial" w:hAnsi="Arial" w:cs="Arial"/>
          <w:b/>
          <w:sz w:val="22"/>
          <w:szCs w:val="22"/>
        </w:rPr>
      </w:pPr>
      <w:r w:rsidRPr="00306381">
        <w:rPr>
          <w:rFonts w:ascii="Arial" w:hAnsi="Arial" w:cs="Arial"/>
          <w:b/>
          <w:sz w:val="22"/>
          <w:szCs w:val="22"/>
        </w:rPr>
        <w:t>Constat n° 3</w:t>
      </w:r>
      <w:r w:rsidR="004E4AA4">
        <w:rPr>
          <w:rFonts w:ascii="Arial" w:hAnsi="Arial" w:cs="Arial"/>
          <w:b/>
          <w:sz w:val="22"/>
          <w:szCs w:val="22"/>
        </w:rPr>
        <w:t xml:space="preserve"> : </w:t>
      </w:r>
      <w:r w:rsidR="006C792D">
        <w:rPr>
          <w:rFonts w:ascii="Arial" w:hAnsi="Arial" w:cs="Arial"/>
          <w:sz w:val="22"/>
          <w:szCs w:val="22"/>
        </w:rPr>
        <w:t>rapports entre</w:t>
      </w:r>
      <w:r w:rsidR="00FA4515">
        <w:rPr>
          <w:rFonts w:ascii="Arial" w:hAnsi="Arial" w:cs="Arial"/>
          <w:sz w:val="22"/>
          <w:szCs w:val="22"/>
        </w:rPr>
        <w:t xml:space="preserve"> espaces</w:t>
      </w:r>
      <w:r w:rsidR="006C792D">
        <w:rPr>
          <w:rFonts w:ascii="Arial" w:hAnsi="Arial" w:cs="Arial"/>
          <w:sz w:val="22"/>
          <w:szCs w:val="22"/>
        </w:rPr>
        <w:t xml:space="preserve"> et pédagogie</w:t>
      </w:r>
      <w:r w:rsidR="00FA4515">
        <w:rPr>
          <w:rFonts w:ascii="Arial" w:hAnsi="Arial" w:cs="Arial"/>
          <w:sz w:val="22"/>
          <w:szCs w:val="22"/>
        </w:rPr>
        <w:t xml:space="preserve"> </w:t>
      </w:r>
    </w:p>
    <w:p w14:paraId="69F2D872" w14:textId="77777777" w:rsidR="000D32B0" w:rsidRDefault="000D32B0" w:rsidP="0076355E">
      <w:pPr>
        <w:jc w:val="both"/>
        <w:rPr>
          <w:rFonts w:ascii="Arial" w:hAnsi="Arial" w:cs="Arial"/>
          <w:sz w:val="22"/>
          <w:szCs w:val="22"/>
        </w:rPr>
      </w:pPr>
      <w:r>
        <w:rPr>
          <w:rFonts w:ascii="Arial" w:hAnsi="Arial" w:cs="Arial"/>
          <w:sz w:val="22"/>
          <w:szCs w:val="22"/>
        </w:rPr>
        <w:t>Le cœur de l</w:t>
      </w:r>
      <w:r w:rsidR="004E7512">
        <w:rPr>
          <w:rFonts w:ascii="Arial" w:hAnsi="Arial" w:cs="Arial"/>
          <w:sz w:val="22"/>
          <w:szCs w:val="22"/>
        </w:rPr>
        <w:t xml:space="preserve">’établissement, c’est la classe. La diversification des modalités de transmission pédagogique (individualisation, travail en groupes, recours à l’outil numérique, etc.) ne s’accommode pas facilement d’espaces qui n’ont pas été prévus à cet effet. </w:t>
      </w:r>
      <w:r w:rsidR="00206238">
        <w:rPr>
          <w:rFonts w:ascii="Arial" w:hAnsi="Arial" w:cs="Arial"/>
          <w:sz w:val="22"/>
          <w:szCs w:val="22"/>
        </w:rPr>
        <w:t>Une construction en elle-même n’est pas un vecteur de changement et ne  suffit pas à faire évoluer le rapport à l’élève et aux savoirs, mais elle a un effet facilitant.</w:t>
      </w:r>
    </w:p>
    <w:p w14:paraId="24666DEC" w14:textId="77777777" w:rsidR="004E7512" w:rsidRDefault="004E7512" w:rsidP="0076355E">
      <w:pPr>
        <w:jc w:val="both"/>
        <w:rPr>
          <w:rFonts w:ascii="Arial" w:hAnsi="Arial" w:cs="Arial"/>
          <w:sz w:val="22"/>
          <w:szCs w:val="22"/>
        </w:rPr>
      </w:pPr>
    </w:p>
    <w:p w14:paraId="0893CEC7" w14:textId="77777777" w:rsidR="00F838F3" w:rsidRDefault="00F838F3" w:rsidP="0076355E">
      <w:pPr>
        <w:jc w:val="both"/>
        <w:rPr>
          <w:rFonts w:ascii="Arial" w:hAnsi="Arial" w:cs="Arial"/>
          <w:sz w:val="22"/>
          <w:szCs w:val="22"/>
        </w:rPr>
      </w:pPr>
    </w:p>
    <w:p w14:paraId="29706C2E" w14:textId="77777777" w:rsidR="00A26C2B" w:rsidRDefault="004E7512" w:rsidP="0076355E">
      <w:pPr>
        <w:jc w:val="both"/>
        <w:rPr>
          <w:rFonts w:ascii="Arial" w:hAnsi="Arial" w:cs="Arial"/>
          <w:sz w:val="22"/>
          <w:szCs w:val="22"/>
        </w:rPr>
      </w:pPr>
      <w:r w:rsidRPr="00306381">
        <w:rPr>
          <w:rFonts w:ascii="Arial" w:hAnsi="Arial" w:cs="Arial"/>
          <w:b/>
          <w:sz w:val="22"/>
          <w:szCs w:val="22"/>
        </w:rPr>
        <w:t>Proposition n° 1</w:t>
      </w:r>
      <w:r w:rsidR="003829B5" w:rsidRPr="00306381">
        <w:rPr>
          <w:rFonts w:ascii="Arial" w:hAnsi="Arial" w:cs="Arial"/>
          <w:b/>
          <w:sz w:val="22"/>
          <w:szCs w:val="22"/>
        </w:rPr>
        <w:t> </w:t>
      </w:r>
      <w:r w:rsidR="003829B5">
        <w:rPr>
          <w:rFonts w:ascii="Arial" w:hAnsi="Arial" w:cs="Arial"/>
          <w:sz w:val="22"/>
          <w:szCs w:val="22"/>
        </w:rPr>
        <w:t>: priorité à la pédagogie</w:t>
      </w:r>
    </w:p>
    <w:p w14:paraId="58F2E9EA" w14:textId="3B70A6C0" w:rsidR="002F37D6" w:rsidRDefault="002F37D6" w:rsidP="0076355E">
      <w:pPr>
        <w:jc w:val="both"/>
        <w:rPr>
          <w:rFonts w:ascii="Arial" w:hAnsi="Arial" w:cs="Arial"/>
          <w:sz w:val="22"/>
          <w:szCs w:val="22"/>
        </w:rPr>
      </w:pPr>
      <w:r>
        <w:rPr>
          <w:rFonts w:ascii="Arial" w:hAnsi="Arial" w:cs="Arial"/>
          <w:sz w:val="22"/>
          <w:szCs w:val="22"/>
        </w:rPr>
        <w:t>Les contraintes économiques ou les difficultés d’aménagement technique ne peuvent être ignorées, mais elles ne doivent pas</w:t>
      </w:r>
      <w:r w:rsidR="004E7512">
        <w:rPr>
          <w:rFonts w:ascii="Arial" w:hAnsi="Arial" w:cs="Arial"/>
          <w:sz w:val="22"/>
          <w:szCs w:val="22"/>
        </w:rPr>
        <w:t xml:space="preserve"> conduire à privilégier tel type d’aménagement, ni à plus forte raison</w:t>
      </w:r>
      <w:r w:rsidR="000A072E">
        <w:rPr>
          <w:rFonts w:ascii="Arial" w:hAnsi="Arial" w:cs="Arial"/>
          <w:sz w:val="22"/>
          <w:szCs w:val="22"/>
        </w:rPr>
        <w:t xml:space="preserve"> prendre le</w:t>
      </w:r>
      <w:r>
        <w:rPr>
          <w:rFonts w:ascii="Arial" w:hAnsi="Arial" w:cs="Arial"/>
          <w:sz w:val="22"/>
          <w:szCs w:val="22"/>
        </w:rPr>
        <w:t xml:space="preserve"> pas sur</w:t>
      </w:r>
      <w:r w:rsidR="004E7512">
        <w:rPr>
          <w:rFonts w:ascii="Arial" w:hAnsi="Arial" w:cs="Arial"/>
          <w:sz w:val="22"/>
          <w:szCs w:val="22"/>
        </w:rPr>
        <w:t xml:space="preserve"> les besoins de</w:t>
      </w:r>
      <w:r w:rsidR="00486607">
        <w:rPr>
          <w:rFonts w:ascii="Arial" w:hAnsi="Arial" w:cs="Arial"/>
          <w:sz w:val="22"/>
          <w:szCs w:val="22"/>
        </w:rPr>
        <w:t>s enseignants et des élèves</w:t>
      </w:r>
      <w:r>
        <w:rPr>
          <w:rFonts w:ascii="Arial" w:hAnsi="Arial" w:cs="Arial"/>
          <w:sz w:val="22"/>
          <w:szCs w:val="22"/>
        </w:rPr>
        <w:t>.</w:t>
      </w:r>
      <w:r w:rsidR="00206238">
        <w:rPr>
          <w:rFonts w:ascii="Arial" w:hAnsi="Arial" w:cs="Arial"/>
          <w:sz w:val="22"/>
          <w:szCs w:val="22"/>
        </w:rPr>
        <w:t xml:space="preserve"> Le chef d’établissement saisira l’opportunité d’une rénovation ou d’une construction pour conduire le changement et réinterroger les pratiques pédagogiques, en relation avec les inspecteurs disciplinaires. </w:t>
      </w:r>
    </w:p>
    <w:p w14:paraId="7A04A19A" w14:textId="77777777" w:rsidR="002F37D6" w:rsidRDefault="002F37D6" w:rsidP="0076355E">
      <w:pPr>
        <w:jc w:val="both"/>
        <w:rPr>
          <w:rFonts w:ascii="Arial" w:hAnsi="Arial" w:cs="Arial"/>
          <w:sz w:val="22"/>
          <w:szCs w:val="22"/>
        </w:rPr>
      </w:pPr>
    </w:p>
    <w:p w14:paraId="1EB88ADB" w14:textId="77777777" w:rsidR="00A26C2B" w:rsidRDefault="000A072E" w:rsidP="0076355E">
      <w:pPr>
        <w:jc w:val="both"/>
        <w:rPr>
          <w:rFonts w:ascii="Arial" w:hAnsi="Arial" w:cs="Arial"/>
          <w:sz w:val="22"/>
          <w:szCs w:val="22"/>
        </w:rPr>
      </w:pPr>
      <w:r w:rsidRPr="004E4AA4">
        <w:rPr>
          <w:rFonts w:ascii="Arial" w:hAnsi="Arial" w:cs="Arial"/>
          <w:b/>
          <w:sz w:val="22"/>
          <w:szCs w:val="22"/>
        </w:rPr>
        <w:t>Proposition n° 2</w:t>
      </w:r>
      <w:r w:rsidR="00DB0F46" w:rsidRPr="004E4AA4">
        <w:rPr>
          <w:rFonts w:ascii="Arial" w:hAnsi="Arial" w:cs="Arial"/>
          <w:b/>
          <w:sz w:val="22"/>
          <w:szCs w:val="22"/>
        </w:rPr>
        <w:t> </w:t>
      </w:r>
      <w:r w:rsidR="00DB0F46">
        <w:rPr>
          <w:rFonts w:ascii="Arial" w:hAnsi="Arial" w:cs="Arial"/>
          <w:sz w:val="22"/>
          <w:szCs w:val="22"/>
        </w:rPr>
        <w:t>: importance de la concertation</w:t>
      </w:r>
    </w:p>
    <w:p w14:paraId="28B3BB6B" w14:textId="3F332A7C" w:rsidR="003829B5" w:rsidRDefault="000A072E" w:rsidP="003829B5">
      <w:pPr>
        <w:jc w:val="both"/>
        <w:rPr>
          <w:rFonts w:ascii="Arial" w:hAnsi="Arial" w:cs="Arial"/>
          <w:sz w:val="22"/>
          <w:szCs w:val="22"/>
        </w:rPr>
      </w:pPr>
      <w:r>
        <w:rPr>
          <w:rFonts w:ascii="Arial" w:hAnsi="Arial" w:cs="Arial"/>
          <w:sz w:val="22"/>
          <w:szCs w:val="22"/>
        </w:rPr>
        <w:t xml:space="preserve">Le projet d’une collectivité locale </w:t>
      </w:r>
      <w:r w:rsidR="003829B5">
        <w:rPr>
          <w:rFonts w:ascii="Arial" w:hAnsi="Arial" w:cs="Arial"/>
          <w:sz w:val="22"/>
          <w:szCs w:val="22"/>
        </w:rPr>
        <w:t xml:space="preserve">s’appuie sur un programme type, </w:t>
      </w:r>
      <w:r w:rsidR="00486607">
        <w:rPr>
          <w:rFonts w:ascii="Arial" w:hAnsi="Arial" w:cs="Arial"/>
          <w:sz w:val="22"/>
          <w:szCs w:val="22"/>
        </w:rPr>
        <w:t>élaboré au fil</w:t>
      </w:r>
      <w:r w:rsidR="003829B5">
        <w:rPr>
          <w:rFonts w:ascii="Arial" w:hAnsi="Arial" w:cs="Arial"/>
          <w:sz w:val="22"/>
          <w:szCs w:val="22"/>
        </w:rPr>
        <w:t xml:space="preserve"> de l’expérience. Mais à l’intérieur de ce cadre, le programme peut évoluer en fonction des particularités locales. L’établissement se voit proposer un comité de pilotage, </w:t>
      </w:r>
      <w:r w:rsidR="00486607">
        <w:rPr>
          <w:rFonts w:ascii="Arial" w:hAnsi="Arial" w:cs="Arial"/>
          <w:sz w:val="22"/>
          <w:szCs w:val="22"/>
        </w:rPr>
        <w:t>qu’il constitue</w:t>
      </w:r>
      <w:r w:rsidR="003829B5">
        <w:rPr>
          <w:rFonts w:ascii="Arial" w:hAnsi="Arial" w:cs="Arial"/>
          <w:sz w:val="22"/>
          <w:szCs w:val="22"/>
        </w:rPr>
        <w:t xml:space="preserve"> à son gré.</w:t>
      </w:r>
      <w:r>
        <w:rPr>
          <w:rFonts w:ascii="Arial" w:hAnsi="Arial" w:cs="Arial"/>
          <w:sz w:val="22"/>
          <w:szCs w:val="22"/>
        </w:rPr>
        <w:t xml:space="preserve"> </w:t>
      </w:r>
      <w:r w:rsidR="003829B5">
        <w:rPr>
          <w:rFonts w:ascii="Arial" w:hAnsi="Arial" w:cs="Arial"/>
          <w:sz w:val="22"/>
          <w:szCs w:val="22"/>
        </w:rPr>
        <w:t>Il est essentiel d’associer toutes les parties prenantes à cette concertation</w:t>
      </w:r>
      <w:r w:rsidR="00486607">
        <w:rPr>
          <w:rFonts w:ascii="Arial" w:hAnsi="Arial" w:cs="Arial"/>
          <w:sz w:val="22"/>
          <w:szCs w:val="22"/>
        </w:rPr>
        <w:t xml:space="preserve"> </w:t>
      </w:r>
      <w:r w:rsidR="003829B5">
        <w:rPr>
          <w:rFonts w:ascii="Arial" w:hAnsi="Arial" w:cs="Arial"/>
          <w:sz w:val="22"/>
          <w:szCs w:val="22"/>
        </w:rPr>
        <w:t xml:space="preserve">: personnels, parents, élèves. La réussite d’un projet de construction, d’aménagement et d’équipement scolaires repose sur une réflexion collective. </w:t>
      </w:r>
    </w:p>
    <w:p w14:paraId="1229B2C5" w14:textId="77777777" w:rsidR="000A072E" w:rsidRDefault="000A072E" w:rsidP="0076355E">
      <w:pPr>
        <w:jc w:val="both"/>
        <w:rPr>
          <w:rFonts w:ascii="Arial" w:hAnsi="Arial" w:cs="Arial"/>
          <w:sz w:val="22"/>
          <w:szCs w:val="22"/>
        </w:rPr>
      </w:pPr>
    </w:p>
    <w:p w14:paraId="0A7D9F37" w14:textId="77777777" w:rsidR="00297A75" w:rsidRDefault="00297A75" w:rsidP="0076355E">
      <w:pPr>
        <w:jc w:val="both"/>
        <w:rPr>
          <w:rFonts w:ascii="Arial" w:hAnsi="Arial" w:cs="Arial"/>
          <w:b/>
          <w:sz w:val="22"/>
          <w:szCs w:val="22"/>
        </w:rPr>
      </w:pPr>
    </w:p>
    <w:p w14:paraId="64BBDA33" w14:textId="77777777" w:rsidR="003829B5" w:rsidRDefault="004E4AA4" w:rsidP="0076355E">
      <w:pPr>
        <w:jc w:val="both"/>
        <w:rPr>
          <w:rFonts w:ascii="Arial" w:hAnsi="Arial" w:cs="Arial"/>
          <w:sz w:val="22"/>
          <w:szCs w:val="22"/>
        </w:rPr>
      </w:pPr>
      <w:bookmarkStart w:id="0" w:name="_GoBack"/>
      <w:bookmarkEnd w:id="0"/>
      <w:r w:rsidRPr="004E4AA4">
        <w:rPr>
          <w:rFonts w:ascii="Arial" w:hAnsi="Arial" w:cs="Arial"/>
          <w:b/>
          <w:sz w:val="22"/>
          <w:szCs w:val="22"/>
        </w:rPr>
        <w:t>P</w:t>
      </w:r>
      <w:r w:rsidR="003829B5" w:rsidRPr="004E4AA4">
        <w:rPr>
          <w:rFonts w:ascii="Arial" w:hAnsi="Arial" w:cs="Arial"/>
          <w:b/>
          <w:sz w:val="22"/>
          <w:szCs w:val="22"/>
        </w:rPr>
        <w:t>roposition</w:t>
      </w:r>
      <w:r w:rsidRPr="004E4AA4">
        <w:rPr>
          <w:rFonts w:ascii="Arial" w:hAnsi="Arial" w:cs="Arial"/>
          <w:b/>
          <w:sz w:val="22"/>
          <w:szCs w:val="22"/>
        </w:rPr>
        <w:t xml:space="preserve"> n° 3</w:t>
      </w:r>
      <w:r w:rsidR="00DB0F46" w:rsidRPr="004E4AA4">
        <w:rPr>
          <w:rFonts w:ascii="Arial" w:hAnsi="Arial" w:cs="Arial"/>
          <w:b/>
          <w:sz w:val="22"/>
          <w:szCs w:val="22"/>
        </w:rPr>
        <w:t> </w:t>
      </w:r>
      <w:r w:rsidR="00DB0F46">
        <w:rPr>
          <w:rFonts w:ascii="Arial" w:hAnsi="Arial" w:cs="Arial"/>
          <w:sz w:val="22"/>
          <w:szCs w:val="22"/>
        </w:rPr>
        <w:t xml:space="preserve">: place particulière des élèves </w:t>
      </w:r>
    </w:p>
    <w:p w14:paraId="15AEBDEE" w14:textId="77777777" w:rsidR="00DB0F46" w:rsidRPr="0076355E" w:rsidRDefault="00DB0F46" w:rsidP="00DB0F46">
      <w:pPr>
        <w:jc w:val="both"/>
        <w:rPr>
          <w:rFonts w:ascii="Arial" w:hAnsi="Arial" w:cs="Arial"/>
          <w:sz w:val="22"/>
          <w:szCs w:val="22"/>
        </w:rPr>
      </w:pPr>
      <w:r>
        <w:rPr>
          <w:rFonts w:ascii="Arial" w:hAnsi="Arial" w:cs="Arial"/>
          <w:sz w:val="22"/>
          <w:szCs w:val="22"/>
        </w:rPr>
        <w:t>Associer les élèves à la démarche est une nécessité, même dans les petites classes. Non seulement il importe d’entendre leur voix, mais la démarche permet de les sensibiliser au respect du bâti et des matériels, et développe chez eux un sentiment d’appartenance.</w:t>
      </w:r>
    </w:p>
    <w:p w14:paraId="6BB92069" w14:textId="77777777" w:rsidR="003829B5" w:rsidRDefault="003829B5" w:rsidP="0076355E">
      <w:pPr>
        <w:jc w:val="both"/>
        <w:rPr>
          <w:rFonts w:ascii="Arial" w:hAnsi="Arial" w:cs="Arial"/>
          <w:sz w:val="22"/>
          <w:szCs w:val="22"/>
        </w:rPr>
      </w:pPr>
    </w:p>
    <w:sectPr w:rsidR="003829B5" w:rsidSect="00297A75">
      <w:pgSz w:w="11900" w:h="16840"/>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5E"/>
    <w:rsid w:val="0006640D"/>
    <w:rsid w:val="000A072E"/>
    <w:rsid w:val="000D32B0"/>
    <w:rsid w:val="00152047"/>
    <w:rsid w:val="001731F4"/>
    <w:rsid w:val="00206238"/>
    <w:rsid w:val="00297A75"/>
    <w:rsid w:val="002F37D6"/>
    <w:rsid w:val="00306381"/>
    <w:rsid w:val="003829B5"/>
    <w:rsid w:val="003D44B1"/>
    <w:rsid w:val="00486607"/>
    <w:rsid w:val="004E0B68"/>
    <w:rsid w:val="004E4AA4"/>
    <w:rsid w:val="004E7512"/>
    <w:rsid w:val="006916FA"/>
    <w:rsid w:val="006C792D"/>
    <w:rsid w:val="0076355E"/>
    <w:rsid w:val="00A26C2B"/>
    <w:rsid w:val="00DB0F46"/>
    <w:rsid w:val="00F838F3"/>
    <w:rsid w:val="00FA45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ED2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A75"/>
    <w:pPr>
      <w:spacing w:after="200" w:line="276" w:lineRule="auto"/>
      <w:ind w:left="720"/>
      <w:contextualSpacing/>
    </w:pPr>
    <w:rPr>
      <w:sz w:val="22"/>
      <w:szCs w:val="22"/>
    </w:rPr>
  </w:style>
  <w:style w:type="paragraph" w:styleId="Textedebulles">
    <w:name w:val="Balloon Text"/>
    <w:basedOn w:val="Normal"/>
    <w:link w:val="TextedebullesCar"/>
    <w:uiPriority w:val="99"/>
    <w:semiHidden/>
    <w:unhideWhenUsed/>
    <w:rsid w:val="00297A75"/>
    <w:rPr>
      <w:rFonts w:ascii="Tahoma" w:hAnsi="Tahoma" w:cs="Tahoma"/>
      <w:sz w:val="16"/>
      <w:szCs w:val="16"/>
    </w:rPr>
  </w:style>
  <w:style w:type="character" w:customStyle="1" w:styleId="TextedebullesCar">
    <w:name w:val="Texte de bulles Car"/>
    <w:basedOn w:val="Policepardfaut"/>
    <w:link w:val="Textedebulles"/>
    <w:uiPriority w:val="99"/>
    <w:semiHidden/>
    <w:rsid w:val="00297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A75"/>
    <w:pPr>
      <w:spacing w:after="200" w:line="276" w:lineRule="auto"/>
      <w:ind w:left="720"/>
      <w:contextualSpacing/>
    </w:pPr>
    <w:rPr>
      <w:sz w:val="22"/>
      <w:szCs w:val="22"/>
    </w:rPr>
  </w:style>
  <w:style w:type="paragraph" w:styleId="Textedebulles">
    <w:name w:val="Balloon Text"/>
    <w:basedOn w:val="Normal"/>
    <w:link w:val="TextedebullesCar"/>
    <w:uiPriority w:val="99"/>
    <w:semiHidden/>
    <w:unhideWhenUsed/>
    <w:rsid w:val="00297A75"/>
    <w:rPr>
      <w:rFonts w:ascii="Tahoma" w:hAnsi="Tahoma" w:cs="Tahoma"/>
      <w:sz w:val="16"/>
      <w:szCs w:val="16"/>
    </w:rPr>
  </w:style>
  <w:style w:type="character" w:customStyle="1" w:styleId="TextedebullesCar">
    <w:name w:val="Texte de bulles Car"/>
    <w:basedOn w:val="Policepardfaut"/>
    <w:link w:val="Textedebulles"/>
    <w:uiPriority w:val="99"/>
    <w:semiHidden/>
    <w:rsid w:val="00297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KLUCIK</dc:creator>
  <cp:lastModifiedBy>Admin</cp:lastModifiedBy>
  <cp:revision>2</cp:revision>
  <dcterms:created xsi:type="dcterms:W3CDTF">2018-02-28T15:06:00Z</dcterms:created>
  <dcterms:modified xsi:type="dcterms:W3CDTF">2018-02-28T15:06:00Z</dcterms:modified>
</cp:coreProperties>
</file>